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9B" w:rsidRDefault="00FA479B" w:rsidP="00996D8E">
      <w:pPr>
        <w:ind w:firstLine="28"/>
        <w:jc w:val="right"/>
        <w:rPr>
          <w:b/>
          <w:sz w:val="24"/>
          <w:szCs w:val="24"/>
        </w:rPr>
      </w:pPr>
      <w:bookmarkStart w:id="0" w:name="bookmark1"/>
    </w:p>
    <w:p w:rsidR="00FA479B" w:rsidRDefault="00FA479B" w:rsidP="00996D8E">
      <w:pPr>
        <w:ind w:firstLine="28"/>
        <w:jc w:val="right"/>
        <w:rPr>
          <w:b/>
          <w:sz w:val="24"/>
          <w:szCs w:val="24"/>
        </w:rPr>
      </w:pP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3A1A49">
        <w:rPr>
          <w:sz w:val="24"/>
          <w:szCs w:val="24"/>
        </w:rPr>
        <w:t>24.02</w:t>
      </w:r>
      <w:r w:rsidR="00F93772">
        <w:rPr>
          <w:sz w:val="24"/>
          <w:szCs w:val="24"/>
        </w:rPr>
        <w:t>.20</w:t>
      </w:r>
      <w:r>
        <w:rPr>
          <w:sz w:val="24"/>
          <w:szCs w:val="24"/>
        </w:rPr>
        <w:t>2</w:t>
      </w:r>
      <w:r w:rsidR="00996D8E">
        <w:rPr>
          <w:sz w:val="24"/>
          <w:szCs w:val="24"/>
        </w:rPr>
        <w:t>1</w:t>
      </w:r>
      <w:r w:rsidR="00E321F3" w:rsidRPr="00E321F3">
        <w:rPr>
          <w:sz w:val="24"/>
          <w:szCs w:val="24"/>
        </w:rPr>
        <w:t xml:space="preserve">  № </w:t>
      </w:r>
      <w:r w:rsidR="003A1A49">
        <w:rPr>
          <w:sz w:val="24"/>
          <w:szCs w:val="24"/>
        </w:rPr>
        <w:t>12</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от 2</w:t>
      </w:r>
      <w:r>
        <w:rPr>
          <w:color w:val="000000"/>
          <w:kern w:val="2"/>
          <w:sz w:val="24"/>
          <w:szCs w:val="24"/>
        </w:rPr>
        <w:t>5</w:t>
      </w:r>
      <w:r w:rsidRPr="00996D8E">
        <w:rPr>
          <w:color w:val="000000"/>
          <w:kern w:val="2"/>
          <w:sz w:val="24"/>
          <w:szCs w:val="24"/>
        </w:rPr>
        <w:t>.02.20</w:t>
      </w:r>
      <w:r>
        <w:rPr>
          <w:color w:val="000000"/>
          <w:kern w:val="2"/>
          <w:sz w:val="24"/>
          <w:szCs w:val="24"/>
        </w:rPr>
        <w:t>20</w:t>
      </w:r>
      <w:r w:rsidRPr="00996D8E">
        <w:rPr>
          <w:color w:val="000000"/>
          <w:kern w:val="2"/>
          <w:sz w:val="24"/>
          <w:szCs w:val="24"/>
        </w:rPr>
        <w:t xml:space="preserve"> №</w:t>
      </w:r>
      <w:r>
        <w:rPr>
          <w:color w:val="000000"/>
          <w:kern w:val="2"/>
          <w:sz w:val="24"/>
          <w:szCs w:val="24"/>
        </w:rPr>
        <w:t>15/1</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3</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AA5750" w:rsidRDefault="00AA5750"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996D8E" w:rsidRDefault="00996D8E" w:rsidP="00996D8E">
      <w:pPr>
        <w:ind w:firstLine="709"/>
        <w:contextualSpacing/>
        <w:jc w:val="both"/>
        <w:rPr>
          <w:kern w:val="2"/>
          <w:sz w:val="24"/>
          <w:szCs w:val="24"/>
        </w:rPr>
      </w:pPr>
      <w:r>
        <w:rPr>
          <w:kern w:val="2"/>
          <w:sz w:val="24"/>
          <w:szCs w:val="24"/>
        </w:rPr>
        <w:t>1.</w:t>
      </w:r>
      <w:r w:rsidRPr="0014531E">
        <w:rPr>
          <w:kern w:val="2"/>
          <w:sz w:val="24"/>
          <w:szCs w:val="24"/>
        </w:rPr>
        <w:t xml:space="preserve">Внести </w:t>
      </w:r>
      <w:r w:rsidR="00CA7F08">
        <w:rPr>
          <w:kern w:val="2"/>
          <w:sz w:val="24"/>
          <w:szCs w:val="24"/>
        </w:rPr>
        <w:t xml:space="preserve">в </w:t>
      </w:r>
      <w:r w:rsidRPr="0014531E">
        <w:rPr>
          <w:kern w:val="2"/>
          <w:sz w:val="24"/>
          <w:szCs w:val="24"/>
        </w:rPr>
        <w:t>постановлени</w:t>
      </w:r>
      <w:r w:rsidR="00CA7F08">
        <w:rPr>
          <w:kern w:val="2"/>
          <w:sz w:val="24"/>
          <w:szCs w:val="24"/>
        </w:rPr>
        <w:t>е</w:t>
      </w:r>
      <w:r w:rsidRPr="0014531E">
        <w:rPr>
          <w:kern w:val="2"/>
          <w:sz w:val="24"/>
          <w:szCs w:val="24"/>
        </w:rPr>
        <w:t xml:space="preserve"> Администрации </w:t>
      </w:r>
      <w:r>
        <w:rPr>
          <w:kern w:val="2"/>
          <w:sz w:val="24"/>
          <w:szCs w:val="24"/>
        </w:rPr>
        <w:t>Пролетарского сельского поселения от 25.02</w:t>
      </w:r>
      <w:r w:rsidRPr="0014531E">
        <w:rPr>
          <w:kern w:val="2"/>
          <w:sz w:val="24"/>
          <w:szCs w:val="24"/>
        </w:rPr>
        <w:t>.20</w:t>
      </w:r>
      <w:r>
        <w:rPr>
          <w:kern w:val="2"/>
          <w:sz w:val="24"/>
          <w:szCs w:val="24"/>
        </w:rPr>
        <w:t>20</w:t>
      </w:r>
      <w:r w:rsidRPr="0014531E">
        <w:rPr>
          <w:kern w:val="2"/>
          <w:sz w:val="24"/>
          <w:szCs w:val="24"/>
        </w:rPr>
        <w:t xml:space="preserve"> № </w:t>
      </w:r>
      <w:r>
        <w:rPr>
          <w:kern w:val="2"/>
          <w:sz w:val="24"/>
          <w:szCs w:val="24"/>
        </w:rPr>
        <w:t>15/1</w:t>
      </w:r>
      <w:r w:rsidRPr="0014531E">
        <w:rPr>
          <w:kern w:val="2"/>
          <w:sz w:val="24"/>
          <w:szCs w:val="24"/>
        </w:rPr>
        <w:t xml:space="preserve"> «</w:t>
      </w:r>
      <w:r w:rsidRPr="00996D8E">
        <w:rPr>
          <w:kern w:val="2"/>
          <w:sz w:val="24"/>
          <w:szCs w:val="24"/>
        </w:rPr>
        <w:t>Об утверждении бюджетного прогноза</w:t>
      </w:r>
      <w:r>
        <w:rPr>
          <w:kern w:val="2"/>
          <w:sz w:val="24"/>
          <w:szCs w:val="24"/>
        </w:rPr>
        <w:t xml:space="preserve"> </w:t>
      </w:r>
      <w:r w:rsidRPr="00996D8E">
        <w:rPr>
          <w:kern w:val="2"/>
          <w:sz w:val="24"/>
          <w:szCs w:val="24"/>
        </w:rPr>
        <w:t>Пролетарского сельского поселения</w:t>
      </w:r>
      <w:r>
        <w:rPr>
          <w:kern w:val="2"/>
          <w:sz w:val="24"/>
          <w:szCs w:val="24"/>
        </w:rPr>
        <w:t xml:space="preserve"> </w:t>
      </w:r>
      <w:r w:rsidRPr="00996D8E">
        <w:rPr>
          <w:kern w:val="2"/>
          <w:sz w:val="24"/>
          <w:szCs w:val="24"/>
        </w:rPr>
        <w:t>на период 2020-2030 годов</w:t>
      </w:r>
      <w:r w:rsidRPr="0014531E">
        <w:rPr>
          <w:kern w:val="2"/>
          <w:sz w:val="24"/>
          <w:szCs w:val="24"/>
        </w:rPr>
        <w:t xml:space="preserve">» </w:t>
      </w:r>
      <w:r w:rsidR="00CA7F08">
        <w:rPr>
          <w:kern w:val="2"/>
          <w:sz w:val="24"/>
          <w:szCs w:val="24"/>
        </w:rPr>
        <w:t>изменения</w:t>
      </w:r>
      <w:r w:rsidRPr="0014531E">
        <w:rPr>
          <w:kern w:val="2"/>
          <w:sz w:val="24"/>
          <w:szCs w:val="24"/>
        </w:rPr>
        <w:t xml:space="preserve"> согласно приложению</w:t>
      </w:r>
      <w:r w:rsidR="00CA7F08">
        <w:rPr>
          <w:kern w:val="2"/>
          <w:sz w:val="24"/>
          <w:szCs w:val="24"/>
        </w:rPr>
        <w:t>.</w:t>
      </w:r>
      <w:r w:rsidRPr="0014531E">
        <w:rPr>
          <w:kern w:val="2"/>
          <w:sz w:val="24"/>
          <w:szCs w:val="24"/>
        </w:rPr>
        <w:t xml:space="preserve"> </w:t>
      </w:r>
    </w:p>
    <w:p w:rsidR="00CA7F08" w:rsidRDefault="00CA7F08"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Pr>
          <w:kern w:val="2"/>
          <w:sz w:val="24"/>
          <w:szCs w:val="24"/>
        </w:rPr>
        <w:t>Настоящее п</w:t>
      </w:r>
      <w:r w:rsidRPr="00E321F3">
        <w:rPr>
          <w:kern w:val="2"/>
          <w:sz w:val="24"/>
          <w:szCs w:val="24"/>
        </w:rPr>
        <w:t>остановление вступает в силу со дня его официального о</w:t>
      </w:r>
      <w:r>
        <w:rPr>
          <w:kern w:val="2"/>
          <w:sz w:val="24"/>
          <w:szCs w:val="24"/>
        </w:rPr>
        <w:t>бнародов</w:t>
      </w:r>
      <w:r w:rsidRPr="00E321F3">
        <w:rPr>
          <w:kern w:val="2"/>
          <w:sz w:val="24"/>
          <w:szCs w:val="24"/>
        </w:rPr>
        <w:t>ания.</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roofErr w:type="gramStart"/>
      <w:r w:rsidR="00EE7350">
        <w:rPr>
          <w:sz w:val="24"/>
          <w:szCs w:val="24"/>
        </w:rPr>
        <w:t>Пролетарского</w:t>
      </w:r>
      <w:proofErr w:type="gramEnd"/>
      <w:r w:rsidRPr="00E321F3">
        <w:rPr>
          <w:sz w:val="24"/>
          <w:szCs w:val="24"/>
        </w:rPr>
        <w:t xml:space="preserve"> </w:t>
      </w:r>
    </w:p>
    <w:p w:rsidR="00A64320" w:rsidRPr="00E321F3" w:rsidRDefault="00E321F3" w:rsidP="00844F94">
      <w:pPr>
        <w:tabs>
          <w:tab w:val="left" w:pos="-1701"/>
          <w:tab w:val="left" w:pos="7655"/>
        </w:tabs>
        <w:rPr>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A64320" w:rsidRPr="00E321F3">
        <w:rPr>
          <w:sz w:val="24"/>
          <w:szCs w:val="24"/>
        </w:rPr>
        <w:t xml:space="preserve">       </w:t>
      </w:r>
      <w:r w:rsidR="00EE7350">
        <w:rPr>
          <w:sz w:val="24"/>
          <w:szCs w:val="24"/>
        </w:rPr>
        <w:t>Т. И. Воеводина</w:t>
      </w:r>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F93772">
        <w:rPr>
          <w:sz w:val="22"/>
          <w:szCs w:val="22"/>
        </w:rPr>
        <w:t xml:space="preserve">от </w:t>
      </w:r>
      <w:r w:rsidR="003A1A49">
        <w:rPr>
          <w:sz w:val="22"/>
          <w:szCs w:val="22"/>
        </w:rPr>
        <w:t>24.02</w:t>
      </w:r>
      <w:r w:rsidR="00917B70">
        <w:rPr>
          <w:sz w:val="22"/>
          <w:szCs w:val="22"/>
        </w:rPr>
        <w:t>.20</w:t>
      </w:r>
      <w:r w:rsidR="003E34A3">
        <w:rPr>
          <w:sz w:val="22"/>
          <w:szCs w:val="22"/>
        </w:rPr>
        <w:t>2</w:t>
      </w:r>
      <w:r w:rsidR="00996D8E">
        <w:rPr>
          <w:sz w:val="22"/>
          <w:szCs w:val="22"/>
        </w:rPr>
        <w:t>1</w:t>
      </w:r>
      <w:r w:rsidRPr="00F93772">
        <w:rPr>
          <w:sz w:val="22"/>
          <w:szCs w:val="22"/>
        </w:rPr>
        <w:t xml:space="preserve"> №</w:t>
      </w:r>
      <w:r w:rsidR="00D24384" w:rsidRPr="00F93772">
        <w:rPr>
          <w:sz w:val="22"/>
          <w:szCs w:val="22"/>
        </w:rPr>
        <w:t xml:space="preserve"> </w:t>
      </w:r>
      <w:r w:rsidR="003A1A49">
        <w:rPr>
          <w:sz w:val="22"/>
          <w:szCs w:val="22"/>
        </w:rPr>
        <w:t>12</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996D8E" w:rsidRPr="0037367F" w:rsidRDefault="00996D8E" w:rsidP="00996D8E">
      <w:pPr>
        <w:jc w:val="center"/>
        <w:rPr>
          <w:sz w:val="26"/>
          <w:szCs w:val="26"/>
        </w:rPr>
      </w:pPr>
      <w:r w:rsidRPr="0037367F">
        <w:rPr>
          <w:sz w:val="26"/>
          <w:szCs w:val="26"/>
        </w:rPr>
        <w:t>ИЗМЕНЕНИЯ,</w:t>
      </w:r>
    </w:p>
    <w:p w:rsidR="00996D8E" w:rsidRDefault="00996D8E" w:rsidP="00996D8E">
      <w:pPr>
        <w:shd w:val="clear" w:color="auto" w:fill="FFFFFF"/>
        <w:jc w:val="center"/>
        <w:rPr>
          <w:sz w:val="26"/>
          <w:szCs w:val="26"/>
        </w:rPr>
      </w:pPr>
      <w:r w:rsidRPr="0037367F">
        <w:rPr>
          <w:sz w:val="26"/>
          <w:szCs w:val="26"/>
        </w:rPr>
        <w:t xml:space="preserve">вносимые в постановление Администрации </w:t>
      </w:r>
      <w:r>
        <w:rPr>
          <w:sz w:val="26"/>
          <w:szCs w:val="26"/>
        </w:rPr>
        <w:t>Пролетарского сельского поселения</w:t>
      </w:r>
      <w:r w:rsidRPr="0037367F">
        <w:rPr>
          <w:sz w:val="26"/>
          <w:szCs w:val="26"/>
        </w:rPr>
        <w:t xml:space="preserve"> от </w:t>
      </w:r>
      <w:r w:rsidRPr="00996D8E">
        <w:rPr>
          <w:sz w:val="26"/>
          <w:szCs w:val="26"/>
        </w:rPr>
        <w:t xml:space="preserve"> 25.02.2020 № 15/1 «Об утверждении бюджетного прогноза Пролетарского сельского поселения на период 2020-2030 годов»</w:t>
      </w:r>
    </w:p>
    <w:p w:rsidR="00996D8E" w:rsidRDefault="00996D8E" w:rsidP="00996D8E">
      <w:pPr>
        <w:shd w:val="clear" w:color="auto" w:fill="FFFFFF"/>
        <w:jc w:val="both"/>
        <w:rPr>
          <w:sz w:val="26"/>
          <w:szCs w:val="26"/>
        </w:rPr>
      </w:pPr>
    </w:p>
    <w:p w:rsidR="00996D8E" w:rsidRPr="0037367F" w:rsidRDefault="00996D8E" w:rsidP="00996D8E">
      <w:pPr>
        <w:shd w:val="clear" w:color="auto" w:fill="FFFFFF"/>
        <w:jc w:val="both"/>
        <w:rPr>
          <w:sz w:val="26"/>
          <w:szCs w:val="26"/>
        </w:rPr>
      </w:pPr>
      <w:r w:rsidRPr="0037367F">
        <w:rPr>
          <w:sz w:val="26"/>
          <w:szCs w:val="26"/>
        </w:rPr>
        <w:t>Приложение к постановлению изложить в редакции:</w:t>
      </w:r>
    </w:p>
    <w:p w:rsidR="00996D8E" w:rsidRDefault="00996D8E" w:rsidP="00996D8E">
      <w:pPr>
        <w:widowControl w:val="0"/>
        <w:autoSpaceDE w:val="0"/>
        <w:autoSpaceDN w:val="0"/>
        <w:adjustRightInd w:val="0"/>
        <w:jc w:val="center"/>
        <w:rPr>
          <w:b/>
          <w:sz w:val="26"/>
          <w:szCs w:val="26"/>
        </w:rPr>
      </w:pPr>
    </w:p>
    <w:p w:rsidR="00996D8E" w:rsidRPr="00624ACF" w:rsidRDefault="00996D8E" w:rsidP="00996D8E">
      <w:pPr>
        <w:widowControl w:val="0"/>
        <w:autoSpaceDE w:val="0"/>
        <w:autoSpaceDN w:val="0"/>
        <w:adjustRightInd w:val="0"/>
        <w:ind w:left="5954"/>
        <w:jc w:val="both"/>
        <w:rPr>
          <w:sz w:val="22"/>
          <w:szCs w:val="22"/>
        </w:rPr>
      </w:pPr>
      <w:r>
        <w:rPr>
          <w:sz w:val="22"/>
          <w:szCs w:val="22"/>
        </w:rPr>
        <w:t>«</w:t>
      </w:r>
      <w:r w:rsidRPr="00624ACF">
        <w:rPr>
          <w:sz w:val="22"/>
          <w:szCs w:val="22"/>
        </w:rPr>
        <w:t xml:space="preserve">Приложение </w:t>
      </w:r>
    </w:p>
    <w:p w:rsidR="00996D8E" w:rsidRPr="00624ACF" w:rsidRDefault="00996D8E" w:rsidP="00996D8E">
      <w:pPr>
        <w:widowControl w:val="0"/>
        <w:autoSpaceDE w:val="0"/>
        <w:autoSpaceDN w:val="0"/>
        <w:adjustRightInd w:val="0"/>
        <w:ind w:left="5954"/>
        <w:jc w:val="both"/>
        <w:rPr>
          <w:sz w:val="22"/>
          <w:szCs w:val="22"/>
        </w:rPr>
      </w:pPr>
      <w:r w:rsidRPr="00624ACF">
        <w:rPr>
          <w:sz w:val="22"/>
          <w:szCs w:val="22"/>
        </w:rPr>
        <w:t>к постановлению Администрации Пролетарского сельского поселения от 2</w:t>
      </w:r>
      <w:r>
        <w:rPr>
          <w:sz w:val="22"/>
          <w:szCs w:val="22"/>
        </w:rPr>
        <w:t>5</w:t>
      </w:r>
      <w:r w:rsidRPr="00624ACF">
        <w:rPr>
          <w:sz w:val="22"/>
          <w:szCs w:val="22"/>
        </w:rPr>
        <w:t>.02.20</w:t>
      </w:r>
      <w:r>
        <w:rPr>
          <w:sz w:val="22"/>
          <w:szCs w:val="22"/>
        </w:rPr>
        <w:t>20 №15/1</w:t>
      </w:r>
    </w:p>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2020-2030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bookmarkStart w:id="1" w:name="_GoBack"/>
      <w:bookmarkEnd w:id="1"/>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Пролетарского сельского поселения </w:t>
      </w:r>
      <w:proofErr w:type="spellStart"/>
      <w:r w:rsidRPr="00494A5C">
        <w:rPr>
          <w:sz w:val="24"/>
          <w:szCs w:val="24"/>
        </w:rPr>
        <w:t>Красносулинского</w:t>
      </w:r>
      <w:proofErr w:type="spellEnd"/>
      <w:r w:rsidRPr="00494A5C">
        <w:rPr>
          <w:sz w:val="24"/>
          <w:szCs w:val="24"/>
        </w:rPr>
        <w:t xml:space="preserve"> района на 2020-2022 годы бюджетный прогноз Пролетарского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0B533D" w:rsidRPr="00FA1772">
        <w:rPr>
          <w:sz w:val="24"/>
          <w:szCs w:val="24"/>
        </w:rPr>
        <w:t>Пролетарского сельского поселения</w:t>
      </w:r>
      <w:r w:rsidRPr="00FA1772">
        <w:rPr>
          <w:sz w:val="24"/>
          <w:szCs w:val="24"/>
        </w:rPr>
        <w:t xml:space="preserve"> </w:t>
      </w:r>
      <w:r w:rsidRPr="0082635A">
        <w:rPr>
          <w:sz w:val="24"/>
          <w:szCs w:val="24"/>
        </w:rPr>
        <w:t>от 2</w:t>
      </w:r>
      <w:r w:rsidR="0082635A" w:rsidRPr="0082635A">
        <w:rPr>
          <w:sz w:val="24"/>
          <w:szCs w:val="24"/>
        </w:rPr>
        <w:t>6</w:t>
      </w:r>
      <w:r w:rsidRPr="0082635A">
        <w:rPr>
          <w:sz w:val="24"/>
          <w:szCs w:val="24"/>
        </w:rPr>
        <w:t>.02. 2019 № 1</w:t>
      </w:r>
      <w:r w:rsidR="0082635A" w:rsidRPr="0082635A">
        <w:rPr>
          <w:sz w:val="24"/>
          <w:szCs w:val="24"/>
        </w:rPr>
        <w:t>4/</w:t>
      </w:r>
      <w:r w:rsidR="0082635A">
        <w:rPr>
          <w:sz w:val="24"/>
          <w:szCs w:val="24"/>
        </w:rPr>
        <w:t>1</w:t>
      </w:r>
      <w:r w:rsidRPr="00FA1772">
        <w:rPr>
          <w:sz w:val="24"/>
          <w:szCs w:val="24"/>
        </w:rPr>
        <w:t xml:space="preserve"> в Правила разработки и утверждения бюджетного прогноза </w:t>
      </w:r>
      <w:r w:rsidR="000B533D" w:rsidRPr="00FA1772">
        <w:rPr>
          <w:sz w:val="24"/>
          <w:szCs w:val="24"/>
        </w:rPr>
        <w:t>Пролетарского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FA1772" w:rsidRPr="00FA1772">
        <w:rPr>
          <w:sz w:val="24"/>
          <w:szCs w:val="24"/>
        </w:rPr>
        <w:t>Пролетарского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w:t>
      </w:r>
      <w:r w:rsidRPr="00825403">
        <w:rPr>
          <w:sz w:val="24"/>
          <w:szCs w:val="24"/>
        </w:rPr>
        <w:lastRenderedPageBreak/>
        <w:t>характеристик бюджета Пролетарского сельского поселения, а также основные подходы к формированию бюджетн</w:t>
      </w:r>
      <w:r w:rsidR="00E90465" w:rsidRPr="00825403">
        <w:rPr>
          <w:sz w:val="24"/>
          <w:szCs w:val="24"/>
        </w:rPr>
        <w:t>ой политики в указанном периоде, показатели финансового обеспечения муниципальных программ Пролетарского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Default="00E90465" w:rsidP="0014531E">
      <w:pPr>
        <w:autoSpaceDE w:val="0"/>
        <w:autoSpaceDN w:val="0"/>
        <w:adjustRightInd w:val="0"/>
        <w:ind w:firstLine="709"/>
        <w:jc w:val="both"/>
        <w:rPr>
          <w:sz w:val="24"/>
          <w:szCs w:val="24"/>
        </w:rPr>
      </w:pPr>
      <w:proofErr w:type="gramStart"/>
      <w:r w:rsidRPr="00825403">
        <w:rPr>
          <w:sz w:val="24"/>
          <w:szCs w:val="24"/>
        </w:rPr>
        <w:t>На период 2020</w:t>
      </w:r>
      <w:r w:rsidR="004469F6">
        <w:rPr>
          <w:sz w:val="24"/>
          <w:szCs w:val="24"/>
        </w:rPr>
        <w:t xml:space="preserve"> </w:t>
      </w:r>
      <w:r w:rsidRPr="00825403">
        <w:rPr>
          <w:sz w:val="24"/>
          <w:szCs w:val="24"/>
        </w:rPr>
        <w:t>год</w:t>
      </w:r>
      <w:r w:rsidR="004469F6">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Пролетарского сельского поселения от 24.12.2019 № 125 «О бюджете Пролетарского сельского поселения </w:t>
      </w:r>
      <w:proofErr w:type="spellStart"/>
      <w:r w:rsidRPr="00825403">
        <w:rPr>
          <w:sz w:val="24"/>
          <w:szCs w:val="24"/>
        </w:rPr>
        <w:t>Красносулинского</w:t>
      </w:r>
      <w:proofErr w:type="spellEnd"/>
      <w:r w:rsidRPr="00825403">
        <w:rPr>
          <w:sz w:val="24"/>
          <w:szCs w:val="24"/>
        </w:rPr>
        <w:t xml:space="preserve"> района на 2020 год и на плановый период 2021 и 2022 годов».</w:t>
      </w:r>
      <w:proofErr w:type="gramEnd"/>
    </w:p>
    <w:p w:rsidR="004469F6" w:rsidRPr="00825403" w:rsidRDefault="004469F6" w:rsidP="0014531E">
      <w:pPr>
        <w:autoSpaceDE w:val="0"/>
        <w:autoSpaceDN w:val="0"/>
        <w:adjustRightInd w:val="0"/>
        <w:ind w:firstLine="709"/>
        <w:jc w:val="both"/>
        <w:rPr>
          <w:sz w:val="24"/>
          <w:szCs w:val="24"/>
        </w:rPr>
      </w:pPr>
      <w:proofErr w:type="gramStart"/>
      <w:r w:rsidRPr="004469F6">
        <w:rPr>
          <w:sz w:val="24"/>
          <w:szCs w:val="24"/>
        </w:rPr>
        <w:t>На период 202</w:t>
      </w:r>
      <w:r w:rsidR="008F4F3A">
        <w:rPr>
          <w:sz w:val="24"/>
          <w:szCs w:val="24"/>
        </w:rPr>
        <w:t>1</w:t>
      </w:r>
      <w:r w:rsidRPr="004469F6">
        <w:rPr>
          <w:sz w:val="24"/>
          <w:szCs w:val="24"/>
        </w:rPr>
        <w:t>-202</w:t>
      </w:r>
      <w:r w:rsidR="008F4F3A">
        <w:rPr>
          <w:sz w:val="24"/>
          <w:szCs w:val="24"/>
        </w:rPr>
        <w:t>3</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Пролетарского сельского поселения от 2</w:t>
      </w:r>
      <w:r w:rsidR="008F4F3A">
        <w:rPr>
          <w:sz w:val="24"/>
          <w:szCs w:val="24"/>
        </w:rPr>
        <w:t>5.12.2020</w:t>
      </w:r>
      <w:r w:rsidRPr="004469F6">
        <w:rPr>
          <w:sz w:val="24"/>
          <w:szCs w:val="24"/>
        </w:rPr>
        <w:t xml:space="preserve"> № 1</w:t>
      </w:r>
      <w:r w:rsidR="008F4F3A">
        <w:rPr>
          <w:sz w:val="24"/>
          <w:szCs w:val="24"/>
        </w:rPr>
        <w:t>56</w:t>
      </w:r>
      <w:r w:rsidRPr="004469F6">
        <w:rPr>
          <w:sz w:val="24"/>
          <w:szCs w:val="24"/>
        </w:rPr>
        <w:t xml:space="preserve"> «О бюджете Пролетарского сельского поселения </w:t>
      </w:r>
      <w:proofErr w:type="spellStart"/>
      <w:r w:rsidRPr="004469F6">
        <w:rPr>
          <w:sz w:val="24"/>
          <w:szCs w:val="24"/>
        </w:rPr>
        <w:t>Красносулинского</w:t>
      </w:r>
      <w:proofErr w:type="spellEnd"/>
      <w:r w:rsidRPr="004469F6">
        <w:rPr>
          <w:sz w:val="24"/>
          <w:szCs w:val="24"/>
        </w:rPr>
        <w:t xml:space="preserve"> района на 202</w:t>
      </w:r>
      <w:r w:rsidR="008F4F3A">
        <w:rPr>
          <w:sz w:val="24"/>
          <w:szCs w:val="24"/>
        </w:rPr>
        <w:t>1</w:t>
      </w:r>
      <w:r w:rsidRPr="004469F6">
        <w:rPr>
          <w:sz w:val="24"/>
          <w:szCs w:val="24"/>
        </w:rPr>
        <w:t xml:space="preserve"> год и на плановый период 202</w:t>
      </w:r>
      <w:r w:rsidR="008F4F3A">
        <w:rPr>
          <w:sz w:val="24"/>
          <w:szCs w:val="24"/>
        </w:rPr>
        <w:t>2</w:t>
      </w:r>
      <w:r w:rsidRPr="004469F6">
        <w:rPr>
          <w:sz w:val="24"/>
          <w:szCs w:val="24"/>
        </w:rPr>
        <w:t xml:space="preserve"> и 202</w:t>
      </w:r>
      <w:r w:rsidR="008F4F3A">
        <w:rPr>
          <w:sz w:val="24"/>
          <w:szCs w:val="24"/>
        </w:rPr>
        <w:t>3</w:t>
      </w:r>
      <w:r w:rsidRPr="004469F6">
        <w:rPr>
          <w:sz w:val="24"/>
          <w:szCs w:val="24"/>
        </w:rPr>
        <w:t xml:space="preserve"> годов».</w:t>
      </w:r>
      <w:proofErr w:type="gramEnd"/>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F4F3A">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sidRPr="008F4F3A">
        <w:rPr>
          <w:sz w:val="24"/>
          <w:szCs w:val="24"/>
        </w:rPr>
        <w:t xml:space="preserve"> с запланированным ростом доходов и расходов в среднем на 104 процента ежегодно.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0419F"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Доходы,</w:t>
            </w:r>
          </w:p>
          <w:p w:rsidR="0060419F" w:rsidRPr="0060419F" w:rsidRDefault="0060419F"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FB66C9" w:rsidRDefault="0020292D" w:rsidP="0060419F">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9 753,1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tabs>
                <w:tab w:val="left" w:pos="284"/>
              </w:tabs>
              <w:suppressAutoHyphens/>
              <w:jc w:val="center"/>
              <w:rPr>
                <w:sz w:val="23"/>
                <w:szCs w:val="23"/>
              </w:rPr>
            </w:pPr>
            <w:r>
              <w:rPr>
                <w:sz w:val="23"/>
                <w:szCs w:val="23"/>
              </w:rPr>
              <w:t>9 787,0</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C73CAB" w:rsidRDefault="00C73CAB" w:rsidP="0060419F">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60419F" w:rsidRPr="00C73CAB" w:rsidRDefault="00C73CAB" w:rsidP="0060419F">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11 501,8</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20292D" w:rsidP="0060419F">
            <w:pPr>
              <w:tabs>
                <w:tab w:val="left" w:pos="284"/>
              </w:tabs>
              <w:suppressAutoHyphens/>
              <w:jc w:val="center"/>
              <w:rPr>
                <w:sz w:val="23"/>
                <w:szCs w:val="23"/>
              </w:rPr>
            </w:pPr>
            <w:r>
              <w:rPr>
                <w:sz w:val="23"/>
                <w:szCs w:val="23"/>
              </w:rPr>
              <w:t>7 912,8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8 998,9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9 080,6</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tabs>
                <w:tab w:val="left" w:pos="284"/>
              </w:tabs>
              <w:suppressAutoHyphens/>
              <w:jc w:val="center"/>
              <w:rPr>
                <w:sz w:val="23"/>
                <w:szCs w:val="23"/>
              </w:rPr>
            </w:pPr>
            <w:r>
              <w:rPr>
                <w:sz w:val="23"/>
                <w:szCs w:val="23"/>
              </w:rPr>
              <w:t>9 167,4</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8 916,1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9 272,7</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highlight w:val="yellow"/>
              </w:rPr>
            </w:pPr>
            <w:r w:rsidRPr="000D29D8">
              <w:rPr>
                <w:sz w:val="23"/>
                <w:szCs w:val="23"/>
              </w:rPr>
              <w:t>9 643,6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10 029,3</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10 430,5</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10 847,7</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11 281,6</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20292D" w:rsidP="0060419F">
            <w:pPr>
              <w:tabs>
                <w:tab w:val="left" w:pos="284"/>
              </w:tabs>
              <w:suppressAutoHyphens/>
              <w:jc w:val="center"/>
              <w:rPr>
                <w:sz w:val="23"/>
                <w:szCs w:val="23"/>
              </w:rPr>
            </w:pPr>
            <w:r>
              <w:rPr>
                <w:sz w:val="23"/>
                <w:szCs w:val="23"/>
              </w:rPr>
              <w:t>1 736,9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1 598,6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672,5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F055D" w:rsidP="0060419F">
            <w:pPr>
              <w:jc w:val="center"/>
              <w:rPr>
                <w:sz w:val="23"/>
                <w:szCs w:val="23"/>
              </w:rPr>
            </w:pPr>
            <w:r>
              <w:rPr>
                <w:sz w:val="23"/>
                <w:szCs w:val="23"/>
              </w:rPr>
              <w:t>619,6</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r>
      <w:tr w:rsidR="000F055D" w:rsidRPr="0060419F"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055D" w:rsidRPr="0060419F" w:rsidRDefault="000F055D" w:rsidP="0060419F">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FB66C9" w:rsidRDefault="0020292D" w:rsidP="009350AE">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60419F" w:rsidRDefault="000F055D" w:rsidP="009350AE">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055D" w:rsidRPr="0060419F" w:rsidRDefault="000F055D" w:rsidP="009350AE">
            <w:pPr>
              <w:tabs>
                <w:tab w:val="left" w:pos="284"/>
              </w:tabs>
              <w:suppressAutoHyphens/>
              <w:jc w:val="center"/>
              <w:rPr>
                <w:sz w:val="23"/>
                <w:szCs w:val="23"/>
              </w:rPr>
            </w:pPr>
            <w:r>
              <w:rPr>
                <w:sz w:val="23"/>
                <w:szCs w:val="23"/>
              </w:rPr>
              <w:t>9 753,1</w:t>
            </w:r>
          </w:p>
        </w:tc>
        <w:tc>
          <w:tcPr>
            <w:tcW w:w="1276"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9 787,0</w:t>
            </w:r>
          </w:p>
        </w:tc>
        <w:tc>
          <w:tcPr>
            <w:tcW w:w="1027"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tcPr>
          <w:p w:rsidR="000F055D" w:rsidRPr="00C73CAB" w:rsidRDefault="000F055D" w:rsidP="009350AE">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0F055D" w:rsidRPr="00C73CAB" w:rsidRDefault="000F055D" w:rsidP="009350AE">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0F055D" w:rsidRPr="0060419F" w:rsidRDefault="000F055D" w:rsidP="009350AE">
            <w:pPr>
              <w:tabs>
                <w:tab w:val="left" w:pos="284"/>
              </w:tabs>
              <w:suppressAutoHyphens/>
              <w:jc w:val="center"/>
              <w:rPr>
                <w:sz w:val="23"/>
                <w:szCs w:val="23"/>
              </w:rPr>
            </w:pPr>
            <w:r>
              <w:rPr>
                <w:sz w:val="23"/>
                <w:szCs w:val="23"/>
              </w:rPr>
              <w:t>11 501,8</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20292D" w:rsidP="006A2B17">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0E15FC" w:rsidRDefault="000E15FC"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992"/>
        <w:gridCol w:w="993"/>
        <w:gridCol w:w="1134"/>
        <w:gridCol w:w="1134"/>
        <w:gridCol w:w="1134"/>
        <w:gridCol w:w="127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331AC">
              <w:rPr>
                <w:sz w:val="23"/>
                <w:szCs w:val="23"/>
              </w:rPr>
              <w:t xml:space="preserve">Пролетарского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331AC">
              <w:rPr>
                <w:sz w:val="23"/>
                <w:szCs w:val="23"/>
              </w:rPr>
              <w:t>Пролетарского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9501F">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9F1ABB">
            <w:pPr>
              <w:tabs>
                <w:tab w:val="left" w:pos="284"/>
              </w:tabs>
              <w:suppressAutoHyphens/>
              <w:jc w:val="center"/>
              <w:rPr>
                <w:sz w:val="23"/>
                <w:szCs w:val="23"/>
              </w:rPr>
            </w:pPr>
            <w:r w:rsidRPr="00195FC5">
              <w:t>&lt;</w:t>
            </w:r>
            <w:r w:rsidR="009F1ABB">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9F1ABB">
            <w:pPr>
              <w:tabs>
                <w:tab w:val="left" w:pos="284"/>
              </w:tabs>
              <w:suppressAutoHyphens/>
              <w:jc w:val="center"/>
              <w:rPr>
                <w:sz w:val="23"/>
                <w:szCs w:val="23"/>
              </w:rPr>
            </w:pPr>
            <w:r w:rsidRPr="00195FC5">
              <w:t>&lt;</w:t>
            </w:r>
            <w:r w:rsidR="009F1ABB">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992" w:type="dxa"/>
            <w:shd w:val="clear" w:color="auto" w:fill="auto"/>
          </w:tcPr>
          <w:p w:rsidR="0060419F" w:rsidRPr="0060419F" w:rsidRDefault="0060419F" w:rsidP="002740A1">
            <w:pPr>
              <w:tabs>
                <w:tab w:val="left" w:pos="284"/>
              </w:tabs>
              <w:suppressAutoHyphens/>
              <w:jc w:val="center"/>
              <w:rPr>
                <w:sz w:val="23"/>
                <w:szCs w:val="23"/>
              </w:rPr>
            </w:pPr>
            <w:r w:rsidRPr="0060419F">
              <w:rPr>
                <w:sz w:val="23"/>
                <w:szCs w:val="23"/>
              </w:rPr>
              <w:t xml:space="preserve">2025 </w:t>
            </w:r>
            <w:r w:rsidRPr="00195FC5">
              <w:t>&lt;</w:t>
            </w:r>
            <w:r w:rsidR="002740A1">
              <w:t>4</w:t>
            </w:r>
            <w:r w:rsidRPr="00195FC5">
              <w:t>&gt;</w:t>
            </w:r>
          </w:p>
        </w:tc>
        <w:tc>
          <w:tcPr>
            <w:tcW w:w="993" w:type="dxa"/>
            <w:shd w:val="clear" w:color="auto" w:fill="auto"/>
          </w:tcPr>
          <w:p w:rsidR="0060419F" w:rsidRPr="0060419F" w:rsidRDefault="0060419F" w:rsidP="002740A1">
            <w:pPr>
              <w:tabs>
                <w:tab w:val="left" w:pos="284"/>
              </w:tabs>
              <w:suppressAutoHyphens/>
              <w:jc w:val="center"/>
              <w:rPr>
                <w:sz w:val="23"/>
                <w:szCs w:val="23"/>
              </w:rPr>
            </w:pPr>
            <w:r w:rsidRPr="0060419F">
              <w:rPr>
                <w:sz w:val="23"/>
                <w:szCs w:val="23"/>
              </w:rPr>
              <w:t xml:space="preserve">2026 </w:t>
            </w: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2740A1">
            <w:pPr>
              <w:tabs>
                <w:tab w:val="left" w:pos="284"/>
              </w:tabs>
              <w:suppressAutoHyphens/>
              <w:jc w:val="center"/>
              <w:rPr>
                <w:sz w:val="23"/>
                <w:szCs w:val="23"/>
              </w:rPr>
            </w:pPr>
            <w:r w:rsidRPr="0060419F">
              <w:rPr>
                <w:sz w:val="23"/>
                <w:szCs w:val="23"/>
              </w:rPr>
              <w:t xml:space="preserve"> </w:t>
            </w: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127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r>
      <w:tr w:rsidR="00F265BA" w:rsidRPr="0060419F" w:rsidTr="0089501F">
        <w:trPr>
          <w:cantSplit/>
          <w:tblHeader/>
        </w:trPr>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5 710,0</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5 219,9</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5 168,5</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992" w:type="dxa"/>
            <w:shd w:val="clear" w:color="auto" w:fill="auto"/>
          </w:tcPr>
          <w:p w:rsidR="00F265BA" w:rsidRDefault="00F265BA" w:rsidP="00F265BA">
            <w:pPr>
              <w:jc w:val="center"/>
            </w:pPr>
            <w:r w:rsidRPr="00F56F29">
              <w:rPr>
                <w:sz w:val="23"/>
                <w:szCs w:val="23"/>
              </w:rPr>
              <w:t>4 500,0</w:t>
            </w:r>
          </w:p>
        </w:tc>
        <w:tc>
          <w:tcPr>
            <w:tcW w:w="993"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275" w:type="dxa"/>
            <w:shd w:val="clear" w:color="auto" w:fill="auto"/>
          </w:tcPr>
          <w:p w:rsidR="00F265BA" w:rsidRDefault="00F265BA" w:rsidP="00F265BA">
            <w:pPr>
              <w:jc w:val="center"/>
            </w:pPr>
            <w:r w:rsidRPr="00F56F29">
              <w:rPr>
                <w:sz w:val="23"/>
                <w:szCs w:val="23"/>
              </w:rPr>
              <w:t>4 500,0</w:t>
            </w:r>
          </w:p>
        </w:tc>
      </w:tr>
      <w:tr w:rsidR="0060419F" w:rsidRPr="0060419F" w:rsidTr="0089501F">
        <w:trPr>
          <w:cantSplit/>
        </w:trPr>
        <w:tc>
          <w:tcPr>
            <w:tcW w:w="3118" w:type="dxa"/>
            <w:shd w:val="clear" w:color="auto" w:fill="auto"/>
          </w:tcPr>
          <w:p w:rsidR="0060419F" w:rsidRPr="0060419F" w:rsidRDefault="0060419F" w:rsidP="0060419F">
            <w:pPr>
              <w:tabs>
                <w:tab w:val="left" w:pos="284"/>
              </w:tabs>
              <w:suppressAutoHyphens/>
              <w:rPr>
                <w:sz w:val="23"/>
                <w:szCs w:val="23"/>
              </w:rPr>
            </w:pPr>
            <w:r w:rsidRPr="0060419F">
              <w:rPr>
                <w:sz w:val="23"/>
                <w:szCs w:val="23"/>
              </w:rPr>
              <w:t>«</w:t>
            </w:r>
            <w:r w:rsidR="00195FC5" w:rsidRPr="00195FC5">
              <w:rPr>
                <w:sz w:val="23"/>
                <w:szCs w:val="23"/>
              </w:rPr>
              <w:t>Муниципальная политика</w:t>
            </w:r>
            <w:r w:rsidRPr="0060419F">
              <w:rPr>
                <w:sz w:val="23"/>
                <w:szCs w:val="23"/>
              </w:rPr>
              <w:t>»</w:t>
            </w:r>
          </w:p>
        </w:tc>
        <w:tc>
          <w:tcPr>
            <w:tcW w:w="1134" w:type="dxa"/>
            <w:shd w:val="clear" w:color="auto" w:fill="auto"/>
          </w:tcPr>
          <w:p w:rsidR="0060419F" w:rsidRPr="0060419F" w:rsidRDefault="002E2B7E" w:rsidP="00195FC5">
            <w:pPr>
              <w:tabs>
                <w:tab w:val="left" w:pos="284"/>
              </w:tabs>
              <w:suppressAutoHyphens/>
              <w:jc w:val="center"/>
              <w:rPr>
                <w:sz w:val="23"/>
                <w:szCs w:val="23"/>
              </w:rPr>
            </w:pPr>
            <w:r>
              <w:rPr>
                <w:sz w:val="23"/>
                <w:szCs w:val="23"/>
              </w:rPr>
              <w:t>177,0</w:t>
            </w:r>
          </w:p>
        </w:tc>
        <w:tc>
          <w:tcPr>
            <w:tcW w:w="1276" w:type="dxa"/>
            <w:shd w:val="clear" w:color="auto" w:fill="auto"/>
          </w:tcPr>
          <w:p w:rsidR="0060419F" w:rsidRPr="0060419F" w:rsidRDefault="002E2B7E" w:rsidP="00195FC5">
            <w:pPr>
              <w:tabs>
                <w:tab w:val="left" w:pos="284"/>
              </w:tabs>
              <w:suppressAutoHyphens/>
              <w:jc w:val="center"/>
              <w:rPr>
                <w:sz w:val="23"/>
                <w:szCs w:val="23"/>
              </w:rPr>
            </w:pPr>
            <w:r>
              <w:rPr>
                <w:sz w:val="23"/>
                <w:szCs w:val="23"/>
              </w:rPr>
              <w:t>242,9</w:t>
            </w:r>
          </w:p>
        </w:tc>
        <w:tc>
          <w:tcPr>
            <w:tcW w:w="1134" w:type="dxa"/>
            <w:shd w:val="clear" w:color="auto" w:fill="auto"/>
          </w:tcPr>
          <w:p w:rsidR="0060419F" w:rsidRPr="0060419F" w:rsidRDefault="002E2B7E" w:rsidP="00195FC5">
            <w:pPr>
              <w:tabs>
                <w:tab w:val="left" w:pos="284"/>
              </w:tabs>
              <w:suppressAutoHyphens/>
              <w:jc w:val="center"/>
              <w:rPr>
                <w:sz w:val="23"/>
                <w:szCs w:val="23"/>
              </w:rPr>
            </w:pPr>
            <w:r>
              <w:rPr>
                <w:sz w:val="23"/>
                <w:szCs w:val="23"/>
              </w:rPr>
              <w:t>232,9</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2"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3"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232,4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275"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54,2</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56,0</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12,0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992" w:type="dxa"/>
            <w:shd w:val="clear" w:color="auto" w:fill="auto"/>
          </w:tcPr>
          <w:p w:rsidR="00F265BA" w:rsidRDefault="00F265BA" w:rsidP="00F265BA">
            <w:pPr>
              <w:jc w:val="center"/>
            </w:pPr>
            <w:r w:rsidRPr="00D877B9">
              <w:rPr>
                <w:sz w:val="23"/>
                <w:szCs w:val="23"/>
              </w:rPr>
              <w:t>101,0</w:t>
            </w:r>
          </w:p>
        </w:tc>
        <w:tc>
          <w:tcPr>
            <w:tcW w:w="993"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275" w:type="dxa"/>
            <w:shd w:val="clear" w:color="auto" w:fill="auto"/>
          </w:tcPr>
          <w:p w:rsidR="00F265BA" w:rsidRDefault="00F265BA" w:rsidP="00F265BA">
            <w:pPr>
              <w:jc w:val="center"/>
            </w:pPr>
            <w:r w:rsidRPr="00D877B9">
              <w:rPr>
                <w:sz w:val="23"/>
                <w:szCs w:val="23"/>
              </w:rPr>
              <w:t>101,0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1 328,4</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593,8</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992" w:type="dxa"/>
            <w:shd w:val="clear" w:color="auto" w:fill="auto"/>
          </w:tcPr>
          <w:p w:rsidR="00F265BA" w:rsidRDefault="00F265BA" w:rsidP="00F265BA">
            <w:pPr>
              <w:jc w:val="center"/>
            </w:pPr>
            <w:r w:rsidRPr="00065DBC">
              <w:rPr>
                <w:sz w:val="23"/>
                <w:szCs w:val="23"/>
              </w:rPr>
              <w:t>0,0</w:t>
            </w:r>
          </w:p>
        </w:tc>
        <w:tc>
          <w:tcPr>
            <w:tcW w:w="993"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275" w:type="dxa"/>
            <w:shd w:val="clear" w:color="auto" w:fill="auto"/>
          </w:tcPr>
          <w:p w:rsidR="00F265BA" w:rsidRDefault="00F265BA" w:rsidP="00F265BA">
            <w:pPr>
              <w:jc w:val="center"/>
            </w:pPr>
            <w:r w:rsidRPr="00065DBC">
              <w:rPr>
                <w:sz w:val="23"/>
                <w:szCs w:val="23"/>
              </w:rPr>
              <w:t>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2 655,0</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1 129,9</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1 098,6</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992" w:type="dxa"/>
            <w:shd w:val="clear" w:color="auto" w:fill="auto"/>
          </w:tcPr>
          <w:p w:rsidR="00F265BA" w:rsidRDefault="00F265BA" w:rsidP="00F265BA">
            <w:pPr>
              <w:jc w:val="center"/>
            </w:pPr>
            <w:r w:rsidRPr="00A04C41">
              <w:rPr>
                <w:sz w:val="23"/>
                <w:szCs w:val="23"/>
              </w:rPr>
              <w:t>1 500,0</w:t>
            </w:r>
          </w:p>
        </w:tc>
        <w:tc>
          <w:tcPr>
            <w:tcW w:w="993"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275" w:type="dxa"/>
            <w:shd w:val="clear" w:color="auto" w:fill="auto"/>
          </w:tcPr>
          <w:p w:rsidR="00F265BA" w:rsidRDefault="00F265BA" w:rsidP="00F265BA">
            <w:pPr>
              <w:jc w:val="center"/>
            </w:pPr>
            <w:r w:rsidRPr="00A04C41">
              <w:rPr>
                <w:sz w:val="23"/>
                <w:szCs w:val="23"/>
              </w:rPr>
              <w:t>1 500,0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2 707,9</w:t>
            </w:r>
          </w:p>
        </w:tc>
        <w:tc>
          <w:tcPr>
            <w:tcW w:w="1276"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2 720,0</w:t>
            </w:r>
          </w:p>
        </w:tc>
        <w:tc>
          <w:tcPr>
            <w:tcW w:w="1134" w:type="dxa"/>
            <w:shd w:val="clear" w:color="auto" w:fill="auto"/>
          </w:tcPr>
          <w:p w:rsidR="00F265BA" w:rsidRPr="0060419F" w:rsidRDefault="002E2B7E" w:rsidP="00195FC5">
            <w:pPr>
              <w:tabs>
                <w:tab w:val="left" w:pos="284"/>
              </w:tabs>
              <w:suppressAutoHyphens/>
              <w:jc w:val="center"/>
              <w:rPr>
                <w:sz w:val="23"/>
                <w:szCs w:val="23"/>
              </w:rPr>
            </w:pPr>
            <w:r>
              <w:rPr>
                <w:sz w:val="23"/>
                <w:szCs w:val="23"/>
              </w:rPr>
              <w:t>2 720,5</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992" w:type="dxa"/>
            <w:shd w:val="clear" w:color="auto" w:fill="auto"/>
          </w:tcPr>
          <w:p w:rsidR="00F265BA" w:rsidRDefault="00F265BA" w:rsidP="00F265BA">
            <w:pPr>
              <w:jc w:val="center"/>
            </w:pPr>
            <w:r w:rsidRPr="002407F1">
              <w:rPr>
                <w:sz w:val="23"/>
                <w:szCs w:val="23"/>
              </w:rPr>
              <w:t>1 600,0</w:t>
            </w:r>
          </w:p>
        </w:tc>
        <w:tc>
          <w:tcPr>
            <w:tcW w:w="993"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275" w:type="dxa"/>
            <w:shd w:val="clear" w:color="auto" w:fill="auto"/>
          </w:tcPr>
          <w:p w:rsidR="00F265BA" w:rsidRDefault="00F265BA" w:rsidP="00F265BA">
            <w:pPr>
              <w:jc w:val="center"/>
            </w:pPr>
            <w:r w:rsidRPr="002407F1">
              <w:rPr>
                <w:sz w:val="23"/>
                <w:szCs w:val="23"/>
              </w:rPr>
              <w:t>1 600,0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F265BA" w:rsidRPr="0060419F" w:rsidRDefault="002E2B7E" w:rsidP="002E2B7E">
            <w:pPr>
              <w:tabs>
                <w:tab w:val="left" w:pos="284"/>
              </w:tabs>
              <w:suppressAutoHyphens/>
              <w:jc w:val="center"/>
              <w:rPr>
                <w:sz w:val="23"/>
                <w:szCs w:val="23"/>
              </w:rPr>
            </w:pPr>
            <w:r>
              <w:rPr>
                <w:sz w:val="23"/>
                <w:szCs w:val="23"/>
              </w:rPr>
              <w:t>5</w:t>
            </w:r>
            <w:r w:rsidR="00F265BA">
              <w:rPr>
                <w:sz w:val="23"/>
                <w:szCs w:val="23"/>
              </w:rPr>
              <w:t>,0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992" w:type="dxa"/>
            <w:shd w:val="clear" w:color="auto" w:fill="auto"/>
          </w:tcPr>
          <w:p w:rsidR="00F265BA" w:rsidRDefault="00F265BA" w:rsidP="00F265BA">
            <w:pPr>
              <w:jc w:val="center"/>
            </w:pPr>
            <w:r w:rsidRPr="00BD3E2A">
              <w:rPr>
                <w:sz w:val="23"/>
                <w:szCs w:val="23"/>
              </w:rPr>
              <w:t>10,0</w:t>
            </w:r>
          </w:p>
        </w:tc>
        <w:tc>
          <w:tcPr>
            <w:tcW w:w="993"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275" w:type="dxa"/>
            <w:shd w:val="clear" w:color="auto" w:fill="auto"/>
          </w:tcPr>
          <w:p w:rsidR="00F265BA" w:rsidRDefault="00F265BA" w:rsidP="00F265BA">
            <w:pPr>
              <w:jc w:val="center"/>
            </w:pPr>
            <w:r w:rsidRPr="00BD3E2A">
              <w:rPr>
                <w:sz w:val="23"/>
                <w:szCs w:val="23"/>
              </w:rPr>
              <w:t>10,0</w:t>
            </w:r>
          </w:p>
        </w:tc>
      </w:tr>
      <w:tr w:rsidR="000E5F11" w:rsidRPr="0060419F" w:rsidTr="0089501F">
        <w:tc>
          <w:tcPr>
            <w:tcW w:w="3118" w:type="dxa"/>
            <w:shd w:val="clear" w:color="auto" w:fill="auto"/>
          </w:tcPr>
          <w:p w:rsidR="000E5F11" w:rsidRPr="0060419F" w:rsidRDefault="000E5F11" w:rsidP="0060419F">
            <w:pPr>
              <w:tabs>
                <w:tab w:val="left" w:pos="284"/>
              </w:tabs>
              <w:suppressAutoHyphens/>
              <w:rPr>
                <w:sz w:val="23"/>
                <w:szCs w:val="23"/>
              </w:rPr>
            </w:pPr>
            <w:r w:rsidRPr="0060419F">
              <w:rPr>
                <w:sz w:val="23"/>
                <w:szCs w:val="23"/>
              </w:rPr>
              <w:t>«</w:t>
            </w:r>
            <w:r w:rsidRPr="00195FC5">
              <w:rPr>
                <w:sz w:val="23"/>
                <w:szCs w:val="23"/>
              </w:rPr>
              <w:t>Формирование современной городской среды на территории Пролетарского сельского поселения</w:t>
            </w:r>
            <w:r w:rsidRPr="0060419F">
              <w:rPr>
                <w:sz w:val="23"/>
                <w:szCs w:val="23"/>
              </w:rPr>
              <w:t xml:space="preserve">» </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0,0</w:t>
            </w:r>
          </w:p>
        </w:tc>
        <w:tc>
          <w:tcPr>
            <w:tcW w:w="1276"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992" w:type="dxa"/>
            <w:shd w:val="clear" w:color="auto" w:fill="auto"/>
          </w:tcPr>
          <w:p w:rsidR="000E5F11" w:rsidRDefault="000E5F11" w:rsidP="000E5F11">
            <w:pPr>
              <w:jc w:val="center"/>
            </w:pPr>
            <w:r w:rsidRPr="00C90386">
              <w:rPr>
                <w:sz w:val="23"/>
                <w:szCs w:val="23"/>
              </w:rPr>
              <w:t>х</w:t>
            </w:r>
          </w:p>
        </w:tc>
        <w:tc>
          <w:tcPr>
            <w:tcW w:w="993"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275" w:type="dxa"/>
            <w:shd w:val="clear" w:color="auto" w:fill="auto"/>
          </w:tcPr>
          <w:p w:rsidR="000E5F11" w:rsidRDefault="000E5F11" w:rsidP="000E5F11">
            <w:pPr>
              <w:jc w:val="center"/>
            </w:pPr>
            <w:r w:rsidRPr="00C90386">
              <w:rPr>
                <w:sz w:val="23"/>
                <w:szCs w:val="23"/>
              </w:rPr>
              <w:t>х</w:t>
            </w:r>
          </w:p>
        </w:tc>
      </w:tr>
      <w:tr w:rsidR="000E5F11" w:rsidRPr="0060419F" w:rsidTr="0089501F">
        <w:tc>
          <w:tcPr>
            <w:tcW w:w="3118" w:type="dxa"/>
            <w:shd w:val="clear" w:color="auto" w:fill="auto"/>
          </w:tcPr>
          <w:p w:rsidR="000E5F11" w:rsidRPr="0060419F" w:rsidRDefault="000E5F11"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12 637,5</w:t>
            </w:r>
          </w:p>
        </w:tc>
        <w:tc>
          <w:tcPr>
            <w:tcW w:w="1276" w:type="dxa"/>
            <w:shd w:val="clear" w:color="auto" w:fill="auto"/>
          </w:tcPr>
          <w:p w:rsidR="000E5F11" w:rsidRPr="0060419F" w:rsidRDefault="002E2B7E" w:rsidP="00195FC5">
            <w:pPr>
              <w:tabs>
                <w:tab w:val="left" w:pos="284"/>
              </w:tabs>
              <w:suppressAutoHyphens/>
              <w:jc w:val="center"/>
              <w:rPr>
                <w:sz w:val="23"/>
                <w:szCs w:val="23"/>
              </w:rPr>
            </w:pPr>
            <w:r>
              <w:rPr>
                <w:sz w:val="23"/>
                <w:szCs w:val="23"/>
              </w:rPr>
              <w:t>9 972,5</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9 242,5</w:t>
            </w:r>
          </w:p>
        </w:tc>
        <w:tc>
          <w:tcPr>
            <w:tcW w:w="1134" w:type="dxa"/>
            <w:shd w:val="clear" w:color="auto" w:fill="auto"/>
          </w:tcPr>
          <w:p w:rsidR="000E5F11" w:rsidRPr="0060419F" w:rsidRDefault="002E2B7E" w:rsidP="00195FC5">
            <w:pPr>
              <w:tabs>
                <w:tab w:val="left" w:pos="284"/>
              </w:tabs>
              <w:suppressAutoHyphens/>
              <w:jc w:val="center"/>
              <w:rPr>
                <w:sz w:val="23"/>
                <w:szCs w:val="23"/>
              </w:rPr>
            </w:pPr>
            <w:r>
              <w:rPr>
                <w:sz w:val="23"/>
                <w:szCs w:val="23"/>
              </w:rPr>
              <w:t>9 028,4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992" w:type="dxa"/>
            <w:shd w:val="clear" w:color="auto" w:fill="auto"/>
          </w:tcPr>
          <w:p w:rsidR="000E5F11" w:rsidRPr="0060419F" w:rsidRDefault="000E5F11" w:rsidP="00195FC5">
            <w:pPr>
              <w:jc w:val="center"/>
              <w:rPr>
                <w:sz w:val="23"/>
                <w:szCs w:val="23"/>
              </w:rPr>
            </w:pPr>
            <w:r>
              <w:rPr>
                <w:sz w:val="23"/>
                <w:szCs w:val="23"/>
              </w:rPr>
              <w:t>7 923,4</w:t>
            </w:r>
          </w:p>
        </w:tc>
        <w:tc>
          <w:tcPr>
            <w:tcW w:w="993" w:type="dxa"/>
            <w:shd w:val="clear" w:color="auto" w:fill="auto"/>
          </w:tcPr>
          <w:p w:rsidR="000E5F11" w:rsidRPr="0060419F" w:rsidRDefault="000E5F11" w:rsidP="00195FC5">
            <w:pPr>
              <w:jc w:val="center"/>
              <w:rPr>
                <w:sz w:val="23"/>
                <w:szCs w:val="23"/>
              </w:rPr>
            </w:pPr>
            <w:r>
              <w:rPr>
                <w:sz w:val="23"/>
                <w:szCs w:val="23"/>
              </w:rPr>
              <w:t>7 923,4</w:t>
            </w:r>
          </w:p>
        </w:tc>
        <w:tc>
          <w:tcPr>
            <w:tcW w:w="1134" w:type="dxa"/>
            <w:shd w:val="clear" w:color="auto" w:fill="auto"/>
          </w:tcPr>
          <w:p w:rsidR="000E5F11" w:rsidRPr="0060419F" w:rsidRDefault="000E5F11" w:rsidP="00195FC5">
            <w:pPr>
              <w:jc w:val="center"/>
              <w:rPr>
                <w:sz w:val="23"/>
                <w:szCs w:val="23"/>
              </w:rPr>
            </w:pPr>
            <w:r>
              <w:rPr>
                <w:sz w:val="23"/>
                <w:szCs w:val="23"/>
              </w:rPr>
              <w:t>7 943,4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Default="000E5F11" w:rsidP="000E5F11">
            <w:pPr>
              <w:jc w:val="center"/>
            </w:pPr>
            <w:r w:rsidRPr="00651185">
              <w:rPr>
                <w:sz w:val="23"/>
                <w:szCs w:val="23"/>
              </w:rPr>
              <w:t>7 923,4</w:t>
            </w:r>
          </w:p>
        </w:tc>
        <w:tc>
          <w:tcPr>
            <w:tcW w:w="1275" w:type="dxa"/>
            <w:shd w:val="clear" w:color="auto" w:fill="auto"/>
          </w:tcPr>
          <w:p w:rsidR="000E5F11" w:rsidRDefault="000E5F11" w:rsidP="000E5F11">
            <w:pPr>
              <w:jc w:val="center"/>
            </w:pPr>
            <w:r w:rsidRPr="00651185">
              <w:rPr>
                <w:sz w:val="23"/>
                <w:szCs w:val="23"/>
              </w:rPr>
              <w:t>7 923,4</w:t>
            </w:r>
          </w:p>
        </w:tc>
      </w:tr>
    </w:tbl>
    <w:p w:rsidR="0060419F" w:rsidRPr="000E15FC" w:rsidRDefault="0060419F" w:rsidP="0060419F">
      <w:pPr>
        <w:tabs>
          <w:tab w:val="left" w:pos="284"/>
        </w:tabs>
        <w:suppressAutoHyphens/>
        <w:ind w:firstLine="709"/>
        <w:jc w:val="both"/>
      </w:pPr>
      <w:r w:rsidRPr="000E15FC">
        <w:t xml:space="preserve">&lt;1&gt; Плановые бюджетные ассигнования, предусмотренные за счет средств бюджета </w:t>
      </w:r>
      <w:r w:rsidR="00195FC5" w:rsidRPr="000E15FC">
        <w:t>поселения</w:t>
      </w:r>
      <w:r w:rsidRPr="000E15FC">
        <w:t xml:space="preserve"> и безвозмездных поступлений в бюджет </w:t>
      </w:r>
      <w:r w:rsidR="00195FC5" w:rsidRPr="000E15FC">
        <w:t>поселения</w:t>
      </w:r>
      <w:r w:rsidRPr="000E15FC">
        <w:t>.</w:t>
      </w:r>
    </w:p>
    <w:p w:rsidR="0060419F" w:rsidRPr="000E15FC" w:rsidRDefault="0060419F" w:rsidP="0060419F">
      <w:pPr>
        <w:tabs>
          <w:tab w:val="left" w:pos="284"/>
        </w:tabs>
        <w:suppressAutoHyphens/>
        <w:ind w:firstLine="709"/>
        <w:jc w:val="both"/>
      </w:pPr>
      <w:r w:rsidRPr="000E15FC">
        <w:t xml:space="preserve">&lt;2&gt; Объем бюджетных ассигнований соответствует решению Собрания депутатов </w:t>
      </w:r>
      <w:r w:rsidR="00E532ED" w:rsidRPr="000E15FC">
        <w:t>Пролетарского сельского поселения</w:t>
      </w:r>
      <w:r w:rsidRPr="000E15FC">
        <w:t xml:space="preserve"> от 2</w:t>
      </w:r>
      <w:r w:rsidR="00195FC5" w:rsidRPr="000E15FC">
        <w:t>4</w:t>
      </w:r>
      <w:r w:rsidRPr="000E15FC">
        <w:t xml:space="preserve">.12.2019 № </w:t>
      </w:r>
      <w:r w:rsidR="00195FC5" w:rsidRPr="000E15FC">
        <w:t>125</w:t>
      </w:r>
      <w:r w:rsidRPr="000E15FC">
        <w:t xml:space="preserve"> «О бюджете </w:t>
      </w:r>
      <w:r w:rsidR="00195FC5" w:rsidRPr="000E15FC">
        <w:t xml:space="preserve">Пролетарского сельского поселения </w:t>
      </w:r>
      <w:proofErr w:type="spellStart"/>
      <w:r w:rsidRPr="000E15FC">
        <w:t>Красносулинского</w:t>
      </w:r>
      <w:proofErr w:type="spellEnd"/>
      <w:r w:rsidRPr="000E15FC">
        <w:t xml:space="preserve"> района на 2020 год и на плановый период 2021 и 2022 годов» по состоянию на 01.01.2020.</w:t>
      </w:r>
    </w:p>
    <w:p w:rsidR="002740A1" w:rsidRPr="000E15FC" w:rsidRDefault="009F1ABB" w:rsidP="0060419F">
      <w:pPr>
        <w:tabs>
          <w:tab w:val="left" w:pos="284"/>
        </w:tabs>
        <w:suppressAutoHyphens/>
        <w:ind w:firstLine="709"/>
        <w:jc w:val="both"/>
      </w:pPr>
      <w:r w:rsidRPr="000E15FC">
        <w:t>&lt;3&gt; Объем бюджетных ассигнований соответствует решению Собрания депутатов Пролетарского сельского поселения от 2</w:t>
      </w:r>
      <w:r w:rsidR="004308AD">
        <w:t>5</w:t>
      </w:r>
      <w:r w:rsidRPr="000E15FC">
        <w:t>.12.20</w:t>
      </w:r>
      <w:r w:rsidR="004308AD">
        <w:t>20</w:t>
      </w:r>
      <w:r w:rsidRPr="000E15FC">
        <w:t xml:space="preserve"> № 1</w:t>
      </w:r>
      <w:r w:rsidR="004308AD">
        <w:t>56</w:t>
      </w:r>
      <w:r w:rsidRPr="000E15FC">
        <w:t xml:space="preserve"> «О бюджете Пролетарского сельского поселения </w:t>
      </w:r>
      <w:proofErr w:type="spellStart"/>
      <w:r w:rsidRPr="000E15FC">
        <w:t>Красносулинского</w:t>
      </w:r>
      <w:proofErr w:type="spellEnd"/>
      <w:r w:rsidRPr="000E15FC">
        <w:t xml:space="preserve"> района на 202</w:t>
      </w:r>
      <w:r w:rsidR="004308AD">
        <w:t>1</w:t>
      </w:r>
      <w:r w:rsidRPr="000E15FC">
        <w:t xml:space="preserve"> год и на плановый период 202</w:t>
      </w:r>
      <w:r w:rsidR="004308AD">
        <w:t>2</w:t>
      </w:r>
      <w:r w:rsidRPr="000E15FC">
        <w:t xml:space="preserve"> и 202</w:t>
      </w:r>
      <w:r w:rsidR="004308AD">
        <w:t>3</w:t>
      </w:r>
      <w:r w:rsidRPr="000E15FC">
        <w:t xml:space="preserve"> годов» по состоянию на 01.01.202</w:t>
      </w:r>
      <w:r w:rsidR="004308AD">
        <w:t>1</w:t>
      </w:r>
      <w:r w:rsidRPr="000E15FC">
        <w:t>.</w:t>
      </w:r>
    </w:p>
    <w:p w:rsidR="0060419F" w:rsidRPr="000E15FC" w:rsidRDefault="0060419F" w:rsidP="0060419F">
      <w:pPr>
        <w:tabs>
          <w:tab w:val="left" w:pos="284"/>
        </w:tabs>
        <w:suppressAutoHyphens/>
        <w:ind w:firstLine="709"/>
        <w:jc w:val="both"/>
      </w:pPr>
      <w:r w:rsidRPr="000E15FC">
        <w:t>&lt;</w:t>
      </w:r>
      <w:r w:rsidR="002740A1" w:rsidRPr="000E15FC">
        <w:t>4</w:t>
      </w:r>
      <w:r w:rsidRPr="000E15FC">
        <w:t xml:space="preserve">&gt; Объем бюджетных ассигнований соответствует постановлениям Администрации </w:t>
      </w:r>
      <w:r w:rsidR="00195FC5" w:rsidRPr="000E15FC">
        <w:t>Пролетарского сельского поселения</w:t>
      </w:r>
      <w:r w:rsidRPr="000E15FC">
        <w:t xml:space="preserve"> об утверждении муниципальных программ </w:t>
      </w:r>
      <w:r w:rsidR="00195FC5" w:rsidRPr="000E15FC">
        <w:t>Пролетарского сельского поселения</w:t>
      </w:r>
      <w:r w:rsidR="002740A1" w:rsidRPr="000E15FC">
        <w:t xml:space="preserve"> по состоянию на 01.01.2021</w:t>
      </w:r>
      <w:r w:rsidRPr="000E15FC">
        <w:t>.</w:t>
      </w:r>
    </w:p>
    <w:p w:rsidR="00283A65" w:rsidRPr="000E15FC" w:rsidRDefault="0060419F" w:rsidP="0060419F">
      <w:pPr>
        <w:autoSpaceDE w:val="0"/>
        <w:autoSpaceDN w:val="0"/>
        <w:adjustRightInd w:val="0"/>
        <w:ind w:firstLine="709"/>
        <w:jc w:val="both"/>
        <w:rPr>
          <w:kern w:val="2"/>
        </w:rPr>
      </w:pPr>
      <w:r w:rsidRPr="000E15FC">
        <w:rPr>
          <w:kern w:val="2"/>
        </w:rPr>
        <w:t>Примечание.</w:t>
      </w:r>
    </w:p>
    <w:p w:rsidR="0060419F" w:rsidRPr="000E15FC" w:rsidRDefault="0060419F" w:rsidP="0060419F">
      <w:pPr>
        <w:autoSpaceDE w:val="0"/>
        <w:autoSpaceDN w:val="0"/>
        <w:adjustRightInd w:val="0"/>
        <w:ind w:firstLine="709"/>
        <w:jc w:val="both"/>
        <w:rPr>
          <w:kern w:val="2"/>
        </w:rPr>
      </w:pPr>
      <w:r w:rsidRPr="000E15FC">
        <w:t xml:space="preserve">Муниципальная программа </w:t>
      </w:r>
      <w:r w:rsidR="00195FC5" w:rsidRPr="000E15FC">
        <w:t>Пролетарского сельского поселения</w:t>
      </w:r>
      <w:r w:rsidRPr="000E15FC">
        <w:t xml:space="preserve"> «</w:t>
      </w:r>
      <w:r w:rsidR="00195FC5" w:rsidRPr="000E15FC">
        <w:t>Формирование современной городской среды на территории Пролетарского сельского поселения</w:t>
      </w:r>
      <w:r w:rsidRPr="000E15FC">
        <w:rPr>
          <w:kern w:val="2"/>
        </w:rPr>
        <w:t>» реализуется с 2018 по 2022 год.</w:t>
      </w:r>
    </w:p>
    <w:p w:rsidR="004717C0" w:rsidRDefault="00D37ABC"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r w:rsidRPr="000E15FC">
        <w:rPr>
          <w:kern w:val="2"/>
        </w:rPr>
        <w:t>х</w:t>
      </w:r>
      <w:r w:rsidR="0060419F" w:rsidRPr="000E15FC">
        <w:rPr>
          <w:kern w:val="2"/>
        </w:rPr>
        <w:t xml:space="preserve"> – не подлежит заполнению</w:t>
      </w:r>
      <w:r w:rsidR="004717C0" w:rsidRPr="000E15FC">
        <w:rPr>
          <w:kern w:val="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2020-2030 годов</w:t>
      </w:r>
    </w:p>
    <w:p w:rsidR="0060419F" w:rsidRPr="006A30BD" w:rsidRDefault="0060419F" w:rsidP="00F34D0C">
      <w:pPr>
        <w:jc w:val="center"/>
        <w:rPr>
          <w:b/>
          <w:sz w:val="24"/>
          <w:szCs w:val="24"/>
        </w:rPr>
      </w:pPr>
    </w:p>
    <w:p w:rsidR="00825403" w:rsidRPr="006A30BD" w:rsidRDefault="00825403" w:rsidP="00825403">
      <w:pPr>
        <w:ind w:firstLine="709"/>
        <w:jc w:val="both"/>
        <w:rPr>
          <w:sz w:val="24"/>
          <w:szCs w:val="24"/>
        </w:rPr>
      </w:pPr>
      <w:r w:rsidRPr="006A30BD">
        <w:rPr>
          <w:sz w:val="24"/>
          <w:szCs w:val="24"/>
        </w:rPr>
        <w:t>Бюджетный прогноз Пролетарского сельского поселения на период 2020-2030 годов разработан на основе прогноза социально-экономического развития Пролетарского сельского поселения на 202</w:t>
      </w:r>
      <w:r w:rsidR="000E15FC">
        <w:rPr>
          <w:sz w:val="24"/>
          <w:szCs w:val="24"/>
        </w:rPr>
        <w:t>1-2023</w:t>
      </w:r>
      <w:r w:rsidRPr="006A30BD">
        <w:rPr>
          <w:sz w:val="24"/>
          <w:szCs w:val="24"/>
        </w:rPr>
        <w:t xml:space="preserve">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0043AB" w:rsidRPr="006A30BD">
        <w:rPr>
          <w:sz w:val="24"/>
          <w:szCs w:val="24"/>
        </w:rPr>
        <w:t>Пролетарского сельского поселения</w:t>
      </w:r>
      <w:r w:rsidRPr="006A30BD">
        <w:rPr>
          <w:sz w:val="24"/>
          <w:szCs w:val="24"/>
        </w:rPr>
        <w:t xml:space="preserve">, оптимизации расходов бюджета </w:t>
      </w:r>
      <w:r w:rsidR="000043AB"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и сокращению муниципального долга </w:t>
      </w:r>
      <w:r w:rsidR="000043AB" w:rsidRPr="006A30BD">
        <w:rPr>
          <w:sz w:val="24"/>
          <w:szCs w:val="24"/>
        </w:rPr>
        <w:t>Пролетарского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E532ED">
        <w:rPr>
          <w:sz w:val="24"/>
          <w:szCs w:val="24"/>
        </w:rPr>
        <w:t>Пролетарского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0043AB" w:rsidRPr="006A30BD">
        <w:rPr>
          <w:sz w:val="24"/>
          <w:szCs w:val="24"/>
        </w:rPr>
        <w:t>54</w:t>
      </w:r>
      <w:r w:rsidRPr="006A30BD">
        <w:rPr>
          <w:sz w:val="24"/>
          <w:szCs w:val="24"/>
        </w:rPr>
        <w:t xml:space="preserve"> «</w:t>
      </w:r>
      <w:r w:rsidR="003D1816" w:rsidRPr="006A30BD">
        <w:rPr>
          <w:sz w:val="24"/>
          <w:szCs w:val="24"/>
        </w:rPr>
        <w:t xml:space="preserve">Об утверждении Плана мероприятий по росту доходного потенциала Пролетарского сельского поселения, оптимизации расходов бюджета Пролетарского сельского поселения </w:t>
      </w:r>
      <w:proofErr w:type="spellStart"/>
      <w:r w:rsidR="003D1816" w:rsidRPr="006A30BD">
        <w:rPr>
          <w:sz w:val="24"/>
          <w:szCs w:val="24"/>
        </w:rPr>
        <w:t>Красносулинского</w:t>
      </w:r>
      <w:proofErr w:type="spellEnd"/>
      <w:r w:rsidR="003D1816" w:rsidRPr="006A30BD">
        <w:rPr>
          <w:sz w:val="24"/>
          <w:szCs w:val="24"/>
        </w:rPr>
        <w:t xml:space="preserve"> района</w:t>
      </w:r>
      <w:proofErr w:type="gramEnd"/>
      <w:r w:rsidR="003D1816" w:rsidRPr="006A30BD">
        <w:rPr>
          <w:sz w:val="24"/>
          <w:szCs w:val="24"/>
        </w:rPr>
        <w:t xml:space="preserve"> и сокращению муниципального долга Пролетарского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3D1816" w:rsidRPr="006A30BD" w:rsidRDefault="003D1816" w:rsidP="003D1816">
      <w:pPr>
        <w:ind w:firstLine="709"/>
        <w:jc w:val="both"/>
        <w:rPr>
          <w:sz w:val="24"/>
          <w:szCs w:val="24"/>
        </w:rPr>
      </w:pPr>
      <w:r w:rsidRPr="006A30BD">
        <w:rPr>
          <w:sz w:val="24"/>
          <w:szCs w:val="24"/>
        </w:rPr>
        <w:t>За период 2010 – 201</w:t>
      </w:r>
      <w:r w:rsidR="003B2B1A" w:rsidRPr="006A30BD">
        <w:rPr>
          <w:sz w:val="24"/>
          <w:szCs w:val="24"/>
        </w:rPr>
        <w:t>1</w:t>
      </w:r>
      <w:r w:rsidRPr="006A30BD">
        <w:rPr>
          <w:sz w:val="24"/>
          <w:szCs w:val="24"/>
        </w:rPr>
        <w:t xml:space="preserve"> годов </w:t>
      </w:r>
      <w:r w:rsidR="003B2B1A" w:rsidRPr="006A30BD">
        <w:rPr>
          <w:sz w:val="24"/>
          <w:szCs w:val="24"/>
        </w:rPr>
        <w:t xml:space="preserve">наблюдается снижение поступлений налоговых и неналоговых доходов Пролетарского сельского поселения на </w:t>
      </w:r>
      <w:r w:rsidR="00C9606E" w:rsidRPr="006A30BD">
        <w:rPr>
          <w:sz w:val="24"/>
          <w:szCs w:val="24"/>
        </w:rPr>
        <w:t xml:space="preserve">1,2 процента. За период 2012-2016 годов </w:t>
      </w:r>
      <w:r w:rsidRPr="006A30BD">
        <w:rPr>
          <w:sz w:val="24"/>
          <w:szCs w:val="24"/>
        </w:rPr>
        <w:t xml:space="preserve">динамика налоговых и неналоговых доходов наглядно демонстрирует увеличение доходной части бюджета </w:t>
      </w:r>
      <w:r w:rsidR="00C9606E"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с ростом на 3</w:t>
      </w:r>
      <w:r w:rsidR="00C9606E" w:rsidRPr="006A30BD">
        <w:rPr>
          <w:sz w:val="24"/>
          <w:szCs w:val="24"/>
        </w:rPr>
        <w:t>4,6</w:t>
      </w:r>
      <w:r w:rsidRPr="006A30BD">
        <w:rPr>
          <w:sz w:val="24"/>
          <w:szCs w:val="24"/>
        </w:rPr>
        <w:t xml:space="preserve"> процентов к фактическим поступлениям 201</w:t>
      </w:r>
      <w:r w:rsidR="00C9606E" w:rsidRPr="006A30BD">
        <w:rPr>
          <w:sz w:val="24"/>
          <w:szCs w:val="24"/>
        </w:rPr>
        <w:t>2</w:t>
      </w:r>
      <w:r w:rsidRPr="006A30BD">
        <w:rPr>
          <w:sz w:val="24"/>
          <w:szCs w:val="24"/>
        </w:rPr>
        <w:t xml:space="preserve"> года.</w:t>
      </w:r>
      <w:r w:rsidR="00D957AB" w:rsidRPr="006A30BD">
        <w:rPr>
          <w:sz w:val="24"/>
          <w:szCs w:val="24"/>
        </w:rPr>
        <w:t xml:space="preserve"> За период 2017 – 2018 годов наблюдается снижение поступлений налоговых и неналоговых доходов Пролетарского сельского поселения на 4,9 процента. В 2019 году наблюдается увеличение собственных доходов на 17,6 процентов к фактическим поступлениям 2018 года.</w:t>
      </w:r>
      <w:r w:rsidR="00BB7020" w:rsidRPr="00BB7020">
        <w:t xml:space="preserve"> </w:t>
      </w:r>
      <w:r w:rsidR="00BB7020">
        <w:rPr>
          <w:sz w:val="24"/>
          <w:szCs w:val="24"/>
        </w:rPr>
        <w:t>В 2020</w:t>
      </w:r>
      <w:r w:rsidR="00BB7020" w:rsidRPr="00BB7020">
        <w:rPr>
          <w:sz w:val="24"/>
          <w:szCs w:val="24"/>
        </w:rPr>
        <w:t xml:space="preserve"> году наблюдается увеличение собственных доходов на </w:t>
      </w:r>
      <w:r w:rsidR="00BB7020">
        <w:rPr>
          <w:sz w:val="24"/>
          <w:szCs w:val="24"/>
        </w:rPr>
        <w:t>10,9</w:t>
      </w:r>
      <w:r w:rsidR="00BB7020" w:rsidRPr="00BB7020">
        <w:rPr>
          <w:sz w:val="24"/>
          <w:szCs w:val="24"/>
        </w:rPr>
        <w:t xml:space="preserve"> проценто</w:t>
      </w:r>
      <w:r w:rsidR="00BB7020">
        <w:rPr>
          <w:sz w:val="24"/>
          <w:szCs w:val="24"/>
        </w:rPr>
        <w:t>в к фактическим поступлениям 2019</w:t>
      </w:r>
      <w:r w:rsidR="00BB7020" w:rsidRPr="00BB7020">
        <w:rPr>
          <w:sz w:val="24"/>
          <w:szCs w:val="24"/>
        </w:rPr>
        <w:t xml:space="preserve">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6A26D9"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к 2030 году увеличатся </w:t>
      </w:r>
      <w:r w:rsidR="006A26D9" w:rsidRPr="006A30BD">
        <w:rPr>
          <w:sz w:val="24"/>
          <w:szCs w:val="24"/>
        </w:rPr>
        <w:t>на 22,0 процента.</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r w:rsidRPr="006A30BD">
        <w:rPr>
          <w:sz w:val="24"/>
          <w:szCs w:val="24"/>
        </w:rPr>
        <w:t xml:space="preserve">Налоговые и неналоговые доходы бюджета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w:t>
      </w:r>
      <w:r w:rsidR="00BB7020">
        <w:rPr>
          <w:sz w:val="24"/>
          <w:szCs w:val="24"/>
        </w:rPr>
        <w:t xml:space="preserve"> </w:t>
      </w:r>
      <w:r w:rsidRPr="006A30BD">
        <w:rPr>
          <w:sz w:val="24"/>
          <w:szCs w:val="24"/>
        </w:rPr>
        <w:t xml:space="preserve">год предусмотрены в соответствии с утвержденным решением Собрания депутатов </w:t>
      </w:r>
      <w:r w:rsidR="0033079A" w:rsidRPr="006A30BD">
        <w:rPr>
          <w:sz w:val="24"/>
          <w:szCs w:val="24"/>
        </w:rPr>
        <w:t>Пролетарского сельского поселения</w:t>
      </w:r>
      <w:r w:rsidRPr="006A30BD">
        <w:rPr>
          <w:sz w:val="24"/>
          <w:szCs w:val="24"/>
        </w:rPr>
        <w:t xml:space="preserve"> от 2</w:t>
      </w:r>
      <w:r w:rsidR="00685CDC" w:rsidRPr="006A30BD">
        <w:rPr>
          <w:sz w:val="24"/>
          <w:szCs w:val="24"/>
        </w:rPr>
        <w:t>4</w:t>
      </w:r>
      <w:r w:rsidRPr="006A30BD">
        <w:rPr>
          <w:sz w:val="24"/>
          <w:szCs w:val="24"/>
        </w:rPr>
        <w:t xml:space="preserve">.12.2019 № </w:t>
      </w:r>
      <w:r w:rsidR="00685CDC" w:rsidRPr="006A30BD">
        <w:rPr>
          <w:sz w:val="24"/>
          <w:szCs w:val="24"/>
        </w:rPr>
        <w:t>125</w:t>
      </w:r>
      <w:r w:rsidRPr="006A30BD">
        <w:rPr>
          <w:sz w:val="24"/>
          <w:szCs w:val="24"/>
        </w:rPr>
        <w:t xml:space="preserve"> «О бюджете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BB7020">
        <w:rPr>
          <w:sz w:val="24"/>
          <w:szCs w:val="24"/>
        </w:rPr>
        <w:t xml:space="preserve">. На период </w:t>
      </w:r>
      <w:r w:rsidR="00BB7020" w:rsidRPr="00BB7020">
        <w:rPr>
          <w:sz w:val="24"/>
          <w:szCs w:val="24"/>
        </w:rPr>
        <w:t>202</w:t>
      </w:r>
      <w:r w:rsidR="00BB7020">
        <w:rPr>
          <w:sz w:val="24"/>
          <w:szCs w:val="24"/>
        </w:rPr>
        <w:t>1</w:t>
      </w:r>
      <w:r w:rsidR="00BB7020" w:rsidRPr="00BB7020">
        <w:rPr>
          <w:sz w:val="24"/>
          <w:szCs w:val="24"/>
        </w:rPr>
        <w:t>-202</w:t>
      </w:r>
      <w:r w:rsidR="00BB7020">
        <w:rPr>
          <w:sz w:val="24"/>
          <w:szCs w:val="24"/>
        </w:rPr>
        <w:t>3</w:t>
      </w:r>
      <w:r w:rsidR="00BB7020" w:rsidRPr="00BB7020">
        <w:rPr>
          <w:sz w:val="24"/>
          <w:szCs w:val="24"/>
        </w:rPr>
        <w:t xml:space="preserve"> год</w:t>
      </w:r>
      <w:r w:rsidR="00BB7020">
        <w:rPr>
          <w:sz w:val="24"/>
          <w:szCs w:val="24"/>
        </w:rPr>
        <w:t>ов</w:t>
      </w:r>
      <w:r w:rsidR="00BB7020" w:rsidRPr="00BB7020">
        <w:rPr>
          <w:sz w:val="24"/>
          <w:szCs w:val="24"/>
        </w:rPr>
        <w:t xml:space="preserve"> предусмотрены в соответствии с утвержденным решением Собрания депутатов Пролетарского сельского поселения от 2</w:t>
      </w:r>
      <w:r w:rsidR="00BB7020">
        <w:rPr>
          <w:sz w:val="24"/>
          <w:szCs w:val="24"/>
        </w:rPr>
        <w:t>5</w:t>
      </w:r>
      <w:r w:rsidR="00BB7020" w:rsidRPr="00BB7020">
        <w:rPr>
          <w:sz w:val="24"/>
          <w:szCs w:val="24"/>
        </w:rPr>
        <w:t>.12.20</w:t>
      </w:r>
      <w:r w:rsidR="00BB7020">
        <w:rPr>
          <w:sz w:val="24"/>
          <w:szCs w:val="24"/>
        </w:rPr>
        <w:t>20</w:t>
      </w:r>
      <w:r w:rsidR="00BB7020" w:rsidRPr="00BB7020">
        <w:rPr>
          <w:sz w:val="24"/>
          <w:szCs w:val="24"/>
        </w:rPr>
        <w:t xml:space="preserve"> № 1</w:t>
      </w:r>
      <w:r w:rsidR="00BB7020">
        <w:rPr>
          <w:sz w:val="24"/>
          <w:szCs w:val="24"/>
        </w:rPr>
        <w:t>56</w:t>
      </w:r>
      <w:r w:rsidR="00BB7020" w:rsidRPr="00BB7020">
        <w:rPr>
          <w:sz w:val="24"/>
          <w:szCs w:val="24"/>
        </w:rPr>
        <w:t xml:space="preserve"> «О бюджете Пролетарского сельского поселения </w:t>
      </w:r>
      <w:proofErr w:type="spellStart"/>
      <w:r w:rsidR="00BB7020" w:rsidRPr="00BB7020">
        <w:rPr>
          <w:sz w:val="24"/>
          <w:szCs w:val="24"/>
        </w:rPr>
        <w:t>Красносулинского</w:t>
      </w:r>
      <w:proofErr w:type="spellEnd"/>
      <w:r w:rsidR="00BB7020" w:rsidRPr="00BB7020">
        <w:rPr>
          <w:sz w:val="24"/>
          <w:szCs w:val="24"/>
        </w:rPr>
        <w:t xml:space="preserve"> района на 202</w:t>
      </w:r>
      <w:r w:rsidR="00BB7020">
        <w:rPr>
          <w:sz w:val="24"/>
          <w:szCs w:val="24"/>
        </w:rPr>
        <w:t>1</w:t>
      </w:r>
      <w:r w:rsidR="00BB7020" w:rsidRPr="00BB7020">
        <w:rPr>
          <w:sz w:val="24"/>
          <w:szCs w:val="24"/>
        </w:rPr>
        <w:t xml:space="preserve"> год и на плановый период 202</w:t>
      </w:r>
      <w:r w:rsidR="00BB7020">
        <w:rPr>
          <w:sz w:val="24"/>
          <w:szCs w:val="24"/>
        </w:rPr>
        <w:t>2</w:t>
      </w:r>
      <w:r w:rsidR="00BB7020" w:rsidRPr="00BB7020">
        <w:rPr>
          <w:sz w:val="24"/>
          <w:szCs w:val="24"/>
        </w:rPr>
        <w:t xml:space="preserve"> и 202</w:t>
      </w:r>
      <w:r w:rsidR="00BB7020">
        <w:rPr>
          <w:sz w:val="24"/>
          <w:szCs w:val="24"/>
        </w:rPr>
        <w:t>3</w:t>
      </w:r>
      <w:r w:rsidR="00BB7020" w:rsidRPr="00BB7020">
        <w:rPr>
          <w:sz w:val="24"/>
          <w:szCs w:val="24"/>
        </w:rPr>
        <w:t xml:space="preserve">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w:t>
      </w:r>
      <w:r w:rsidR="00BB7020">
        <w:rPr>
          <w:sz w:val="24"/>
          <w:szCs w:val="24"/>
        </w:rPr>
        <w:t>ития сельского поселения на 2021 - 2023</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14531E" w:rsidRPr="006A30BD" w:rsidRDefault="0014531E" w:rsidP="00917764">
      <w:pPr>
        <w:widowControl w:val="0"/>
        <w:autoSpaceDE w:val="0"/>
        <w:autoSpaceDN w:val="0"/>
        <w:jc w:val="center"/>
        <w:rPr>
          <w:b/>
          <w:i/>
          <w:sz w:val="24"/>
          <w:szCs w:val="24"/>
        </w:rPr>
      </w:pPr>
      <w:r w:rsidRPr="006A30BD">
        <w:rPr>
          <w:b/>
          <w:i/>
          <w:sz w:val="24"/>
          <w:szCs w:val="24"/>
        </w:rPr>
        <w:lastRenderedPageBreak/>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По итогам 2019 года уровень дотации на поддержку мер по обеспечению сбалансированности бюджетов составил 7,9 процента от собственных доходов бюджета поселения.</w:t>
      </w:r>
      <w:r w:rsidR="00BB7020">
        <w:rPr>
          <w:sz w:val="24"/>
          <w:szCs w:val="24"/>
        </w:rPr>
        <w:t xml:space="preserve"> По итогам 2020 года уровень дотации на выравнивание бюджетной обеспеченности составил </w:t>
      </w:r>
      <w:r w:rsidR="00EF6652">
        <w:rPr>
          <w:sz w:val="24"/>
          <w:szCs w:val="24"/>
        </w:rPr>
        <w:t>9 процентов от собственных доходов.</w:t>
      </w:r>
      <w:r w:rsidRPr="006A30BD">
        <w:rPr>
          <w:sz w:val="24"/>
          <w:szCs w:val="24"/>
        </w:rPr>
        <w:t xml:space="preserve"> </w:t>
      </w:r>
      <w:r w:rsidR="00EF6652">
        <w:rPr>
          <w:sz w:val="24"/>
          <w:szCs w:val="24"/>
        </w:rPr>
        <w:t>В</w:t>
      </w:r>
      <w:r w:rsidR="001C12EF" w:rsidRPr="006A30BD">
        <w:rPr>
          <w:sz w:val="24"/>
          <w:szCs w:val="24"/>
        </w:rPr>
        <w:t xml:space="preserve"> бюджете Пролетарского сельского поселения </w:t>
      </w:r>
      <w:proofErr w:type="spellStart"/>
      <w:r w:rsidR="001C12EF" w:rsidRPr="006A30BD">
        <w:rPr>
          <w:sz w:val="24"/>
          <w:szCs w:val="24"/>
        </w:rPr>
        <w:t>Красносулинского</w:t>
      </w:r>
      <w:proofErr w:type="spellEnd"/>
      <w:r w:rsidR="001C12EF" w:rsidRPr="006A30BD">
        <w:rPr>
          <w:sz w:val="24"/>
          <w:szCs w:val="24"/>
        </w:rPr>
        <w:t xml:space="preserve">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w:t>
      </w:r>
      <w:r w:rsidR="00EF6652">
        <w:rPr>
          <w:sz w:val="24"/>
          <w:szCs w:val="24"/>
        </w:rPr>
        <w:t>в</w:t>
      </w:r>
      <w:r w:rsidR="00EF6652" w:rsidRPr="006A30BD">
        <w:rPr>
          <w:sz w:val="24"/>
          <w:szCs w:val="24"/>
        </w:rPr>
        <w:t xml:space="preserve"> 202</w:t>
      </w:r>
      <w:r w:rsidR="00EF6652">
        <w:rPr>
          <w:sz w:val="24"/>
          <w:szCs w:val="24"/>
        </w:rPr>
        <w:t>1</w:t>
      </w:r>
      <w:r w:rsidR="00EF6652" w:rsidRPr="006A30BD">
        <w:rPr>
          <w:sz w:val="24"/>
          <w:szCs w:val="24"/>
        </w:rPr>
        <w:t xml:space="preserve"> году </w:t>
      </w:r>
      <w:r w:rsidRPr="006A30BD">
        <w:rPr>
          <w:sz w:val="24"/>
          <w:szCs w:val="24"/>
        </w:rPr>
        <w:t>составляет</w:t>
      </w:r>
      <w:r w:rsidR="00EF6652">
        <w:rPr>
          <w:sz w:val="24"/>
          <w:szCs w:val="24"/>
        </w:rPr>
        <w:t xml:space="preserve"> 6,9</w:t>
      </w:r>
      <w:r w:rsidRPr="006A30BD">
        <w:rPr>
          <w:sz w:val="24"/>
          <w:szCs w:val="24"/>
        </w:rPr>
        <w:t xml:space="preserve"> процент</w:t>
      </w:r>
      <w:r w:rsidR="00EF6652">
        <w:rPr>
          <w:sz w:val="24"/>
          <w:szCs w:val="24"/>
        </w:rPr>
        <w:t>ов, в 2022 - 4,7 процентов, в 2023 - 4,0 процента</w:t>
      </w:r>
      <w:r w:rsidR="00EF6652" w:rsidRPr="00EF6652">
        <w:rPr>
          <w:sz w:val="24"/>
          <w:szCs w:val="24"/>
        </w:rPr>
        <w:t xml:space="preserve"> </w:t>
      </w:r>
      <w:r w:rsidR="00EF6652" w:rsidRPr="006A30BD">
        <w:rPr>
          <w:sz w:val="24"/>
          <w:szCs w:val="24"/>
        </w:rPr>
        <w:t>от налоговых и неналоговых поступлений</w:t>
      </w:r>
      <w:r w:rsidR="00EF6652">
        <w:rPr>
          <w:sz w:val="24"/>
          <w:szCs w:val="24"/>
        </w:rPr>
        <w:t>.</w:t>
      </w:r>
      <w:r w:rsidR="0014531E" w:rsidRPr="006A30BD">
        <w:rPr>
          <w:sz w:val="24"/>
          <w:szCs w:val="24"/>
        </w:rPr>
        <w:t xml:space="preserve"> </w:t>
      </w:r>
    </w:p>
    <w:p w:rsidR="0033079A" w:rsidRPr="006A30BD" w:rsidRDefault="0033079A" w:rsidP="0033079A">
      <w:pPr>
        <w:widowControl w:val="0"/>
        <w:autoSpaceDE w:val="0"/>
        <w:autoSpaceDN w:val="0"/>
        <w:ind w:firstLine="709"/>
        <w:jc w:val="both"/>
        <w:rPr>
          <w:sz w:val="24"/>
          <w:szCs w:val="24"/>
        </w:rPr>
      </w:pPr>
      <w:r w:rsidRPr="006A30BD">
        <w:rPr>
          <w:sz w:val="24"/>
          <w:szCs w:val="24"/>
        </w:rPr>
        <w:t>Целевые средства на 2020</w:t>
      </w:r>
      <w:r w:rsidR="00EF6652">
        <w:rPr>
          <w:sz w:val="24"/>
          <w:szCs w:val="24"/>
        </w:rPr>
        <w:t xml:space="preserve">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EF6652" w:rsidRPr="00EF6652">
        <w:t xml:space="preserve"> </w:t>
      </w:r>
      <w:r w:rsidR="00EF6652">
        <w:t>Н</w:t>
      </w:r>
      <w:r w:rsidR="00EF6652" w:rsidRPr="00EF6652">
        <w:rPr>
          <w:sz w:val="24"/>
          <w:szCs w:val="24"/>
        </w:rPr>
        <w:t>а 202</w:t>
      </w:r>
      <w:r w:rsidR="00EF6652">
        <w:rPr>
          <w:sz w:val="24"/>
          <w:szCs w:val="24"/>
        </w:rPr>
        <w:t>1</w:t>
      </w:r>
      <w:r w:rsidR="00EF6652" w:rsidRPr="00EF6652">
        <w:rPr>
          <w:sz w:val="24"/>
          <w:szCs w:val="24"/>
        </w:rPr>
        <w:t>-2023 годы предусмотрены в соответствии с утвержденным решением Собрания депутатов Пролетарского сельского поселения от 2</w:t>
      </w:r>
      <w:r w:rsidR="00EF6652">
        <w:rPr>
          <w:sz w:val="24"/>
          <w:szCs w:val="24"/>
        </w:rPr>
        <w:t>5.12.2020</w:t>
      </w:r>
      <w:r w:rsidR="00EF6652" w:rsidRPr="00EF6652">
        <w:rPr>
          <w:sz w:val="24"/>
          <w:szCs w:val="24"/>
        </w:rPr>
        <w:t xml:space="preserve"> № 15</w:t>
      </w:r>
      <w:r w:rsidR="00EF6652">
        <w:rPr>
          <w:sz w:val="24"/>
          <w:szCs w:val="24"/>
        </w:rPr>
        <w:t>6</w:t>
      </w:r>
      <w:r w:rsidR="00EF6652" w:rsidRPr="00EF6652">
        <w:rPr>
          <w:sz w:val="24"/>
          <w:szCs w:val="24"/>
        </w:rPr>
        <w:t xml:space="preserve"> «О бюджете Пролетарского сельского поселения </w:t>
      </w:r>
      <w:proofErr w:type="spellStart"/>
      <w:r w:rsidR="00EF6652" w:rsidRPr="00EF6652">
        <w:rPr>
          <w:sz w:val="24"/>
          <w:szCs w:val="24"/>
        </w:rPr>
        <w:t>Красносулинского</w:t>
      </w:r>
      <w:proofErr w:type="spellEnd"/>
      <w:r w:rsidR="00EF6652" w:rsidRPr="00EF6652">
        <w:rPr>
          <w:sz w:val="24"/>
          <w:szCs w:val="24"/>
        </w:rPr>
        <w:t xml:space="preserve"> района на 202</w:t>
      </w:r>
      <w:r w:rsidR="00EF6652">
        <w:rPr>
          <w:sz w:val="24"/>
          <w:szCs w:val="24"/>
        </w:rPr>
        <w:t>1</w:t>
      </w:r>
      <w:r w:rsidR="00EF6652" w:rsidRPr="00EF6652">
        <w:rPr>
          <w:sz w:val="24"/>
          <w:szCs w:val="24"/>
        </w:rPr>
        <w:t xml:space="preserve"> год и на плановый период 202</w:t>
      </w:r>
      <w:r w:rsidR="00EF6652">
        <w:rPr>
          <w:sz w:val="24"/>
          <w:szCs w:val="24"/>
        </w:rPr>
        <w:t>2</w:t>
      </w:r>
      <w:r w:rsidR="00EF6652" w:rsidRPr="00EF6652">
        <w:rPr>
          <w:sz w:val="24"/>
          <w:szCs w:val="24"/>
        </w:rPr>
        <w:t xml:space="preserve"> и 202</w:t>
      </w:r>
      <w:r w:rsidR="00EF6652">
        <w:rPr>
          <w:sz w:val="24"/>
          <w:szCs w:val="24"/>
        </w:rPr>
        <w:t>3</w:t>
      </w:r>
      <w:r w:rsidR="00EF6652" w:rsidRPr="00EF6652">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EF6652">
        <w:rPr>
          <w:sz w:val="24"/>
          <w:szCs w:val="24"/>
        </w:rPr>
        <w:t>4</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EF6652">
        <w:rPr>
          <w:sz w:val="24"/>
          <w:szCs w:val="24"/>
        </w:rPr>
        <w:t>3</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 xml:space="preserve">На 2020 год расходы учтены в соответствии с принятым решением Собрания депутатов Пролетарского сельского поселения о бюджете сельского поселения на 2020 год и на плановый период 2021 и 2022 годов. </w:t>
      </w:r>
      <w:r w:rsidR="00EF6652" w:rsidRPr="00EF6652">
        <w:rPr>
          <w:sz w:val="24"/>
          <w:szCs w:val="24"/>
        </w:rPr>
        <w:t>На 202</w:t>
      </w:r>
      <w:r w:rsidR="00EF6652">
        <w:rPr>
          <w:sz w:val="24"/>
          <w:szCs w:val="24"/>
        </w:rPr>
        <w:t>1</w:t>
      </w:r>
      <w:r w:rsidR="00EF6652" w:rsidRPr="00EF6652">
        <w:rPr>
          <w:sz w:val="24"/>
          <w:szCs w:val="24"/>
        </w:rPr>
        <w:t xml:space="preserve"> – 202</w:t>
      </w:r>
      <w:r w:rsidR="00EF6652">
        <w:rPr>
          <w:sz w:val="24"/>
          <w:szCs w:val="24"/>
        </w:rPr>
        <w:t>3</w:t>
      </w:r>
      <w:r w:rsidR="00EF6652" w:rsidRPr="00EF6652">
        <w:rPr>
          <w:sz w:val="24"/>
          <w:szCs w:val="24"/>
        </w:rPr>
        <w:t xml:space="preserve"> годы расходы учтены в соответствии с принятым решением Собрания депутатов Пролетарского сельского поселения о бюджете сельского поселения на 202</w:t>
      </w:r>
      <w:r w:rsidR="00EF6652">
        <w:rPr>
          <w:sz w:val="24"/>
          <w:szCs w:val="24"/>
        </w:rPr>
        <w:t>1</w:t>
      </w:r>
      <w:r w:rsidR="00EF6652" w:rsidRPr="00EF6652">
        <w:rPr>
          <w:sz w:val="24"/>
          <w:szCs w:val="24"/>
        </w:rPr>
        <w:t xml:space="preserve"> год и на плановый период 202</w:t>
      </w:r>
      <w:r w:rsidR="00EF6652">
        <w:rPr>
          <w:sz w:val="24"/>
          <w:szCs w:val="24"/>
        </w:rPr>
        <w:t>2</w:t>
      </w:r>
      <w:r w:rsidR="00EF6652" w:rsidRPr="00EF6652">
        <w:rPr>
          <w:sz w:val="24"/>
          <w:szCs w:val="24"/>
        </w:rPr>
        <w:t xml:space="preserve"> и 202</w:t>
      </w:r>
      <w:r w:rsidR="00EF6652">
        <w:rPr>
          <w:sz w:val="24"/>
          <w:szCs w:val="24"/>
        </w:rPr>
        <w:t>3</w:t>
      </w:r>
      <w:r w:rsidR="00EF6652" w:rsidRPr="00EF6652">
        <w:rPr>
          <w:sz w:val="24"/>
          <w:szCs w:val="24"/>
        </w:rPr>
        <w:t xml:space="preserve"> годов. </w:t>
      </w:r>
      <w:r w:rsidRPr="006A30BD">
        <w:rPr>
          <w:sz w:val="24"/>
          <w:szCs w:val="24"/>
        </w:rPr>
        <w:t>На период 202</w:t>
      </w:r>
      <w:r w:rsidR="00EF6652">
        <w:rPr>
          <w:sz w:val="24"/>
          <w:szCs w:val="24"/>
        </w:rPr>
        <w:t>4</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Default="00E01EBB" w:rsidP="0014531E">
      <w:pPr>
        <w:ind w:firstLine="709"/>
        <w:jc w:val="both"/>
        <w:rPr>
          <w:sz w:val="24"/>
          <w:szCs w:val="24"/>
        </w:rPr>
      </w:pPr>
      <w:proofErr w:type="gramStart"/>
      <w:r w:rsidRPr="006A30BD">
        <w:rPr>
          <w:sz w:val="24"/>
          <w:szCs w:val="24"/>
        </w:rPr>
        <w:t>В расходах на 202</w:t>
      </w:r>
      <w:r w:rsidR="00EF6652">
        <w:rPr>
          <w:sz w:val="24"/>
          <w:szCs w:val="24"/>
        </w:rPr>
        <w:t>2</w:t>
      </w:r>
      <w:r w:rsidRPr="006A30BD">
        <w:rPr>
          <w:sz w:val="24"/>
          <w:szCs w:val="24"/>
        </w:rPr>
        <w:t xml:space="preserve"> и 202</w:t>
      </w:r>
      <w:r w:rsidR="00EF6652">
        <w:rPr>
          <w:sz w:val="24"/>
          <w:szCs w:val="24"/>
        </w:rPr>
        <w:t>3</w:t>
      </w:r>
      <w:r w:rsidRPr="006A30BD">
        <w:rPr>
          <w:sz w:val="24"/>
          <w:szCs w:val="24"/>
        </w:rPr>
        <w:t xml:space="preserve"> годы учтены условно утвержденные расход</w:t>
      </w:r>
      <w:r w:rsidR="009350AE">
        <w:rPr>
          <w:sz w:val="24"/>
          <w:szCs w:val="24"/>
        </w:rPr>
        <w:t>ы</w:t>
      </w:r>
      <w:r w:rsidRPr="006A30BD">
        <w:rPr>
          <w:sz w:val="24"/>
          <w:szCs w:val="24"/>
        </w:rPr>
        <w:t xml:space="preserve"> в соответствии с решением Собрания депутатов Пролетарского сельского поселения от 2</w:t>
      </w:r>
      <w:r w:rsidR="00EF6652">
        <w:rPr>
          <w:sz w:val="24"/>
          <w:szCs w:val="24"/>
        </w:rPr>
        <w:t>5.12.2020</w:t>
      </w:r>
      <w:r w:rsidRPr="006A30BD">
        <w:rPr>
          <w:sz w:val="24"/>
          <w:szCs w:val="24"/>
        </w:rPr>
        <w:t xml:space="preserve"> № </w:t>
      </w:r>
      <w:r w:rsidR="00EF6652">
        <w:rPr>
          <w:sz w:val="24"/>
          <w:szCs w:val="24"/>
        </w:rPr>
        <w:t>156</w:t>
      </w:r>
      <w:r w:rsidRPr="006A30BD">
        <w:rPr>
          <w:sz w:val="24"/>
          <w:szCs w:val="24"/>
        </w:rPr>
        <w:t xml:space="preserve">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w:t>
      </w:r>
      <w:r w:rsidR="00EF6652">
        <w:rPr>
          <w:sz w:val="24"/>
          <w:szCs w:val="24"/>
        </w:rPr>
        <w:t>1</w:t>
      </w:r>
      <w:r w:rsidRPr="006A30BD">
        <w:rPr>
          <w:sz w:val="24"/>
          <w:szCs w:val="24"/>
        </w:rPr>
        <w:t xml:space="preserve"> год и на плановый период 202</w:t>
      </w:r>
      <w:r w:rsidR="00EF6652">
        <w:rPr>
          <w:sz w:val="24"/>
          <w:szCs w:val="24"/>
        </w:rPr>
        <w:t>2</w:t>
      </w:r>
      <w:r w:rsidRPr="006A30BD">
        <w:rPr>
          <w:sz w:val="24"/>
          <w:szCs w:val="24"/>
        </w:rPr>
        <w:t xml:space="preserve"> и 202</w:t>
      </w:r>
      <w:r w:rsidR="00EF6652">
        <w:rPr>
          <w:sz w:val="24"/>
          <w:szCs w:val="24"/>
        </w:rPr>
        <w:t>3</w:t>
      </w:r>
      <w:r w:rsidRPr="006A30BD">
        <w:rPr>
          <w:sz w:val="24"/>
          <w:szCs w:val="24"/>
        </w:rPr>
        <w:t xml:space="preserve"> годов»,  с 202</w:t>
      </w:r>
      <w:r w:rsidR="009350AE">
        <w:rPr>
          <w:sz w:val="24"/>
          <w:szCs w:val="24"/>
        </w:rPr>
        <w:t>4</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4B578B" w:rsidRPr="006A30BD" w:rsidRDefault="004B578B" w:rsidP="0014531E">
      <w:pPr>
        <w:ind w:firstLine="709"/>
        <w:jc w:val="both"/>
        <w:rPr>
          <w:sz w:val="24"/>
          <w:szCs w:val="24"/>
        </w:rPr>
      </w:pPr>
      <w:r w:rsidRPr="004B578B">
        <w:rPr>
          <w:sz w:val="24"/>
          <w:szCs w:val="24"/>
        </w:rPr>
        <w:t xml:space="preserve">Стратегией социально-экономического развития </w:t>
      </w:r>
      <w:r>
        <w:rPr>
          <w:sz w:val="24"/>
          <w:szCs w:val="24"/>
        </w:rPr>
        <w:t>Пролетарского сельского поселения</w:t>
      </w:r>
      <w:r w:rsidRPr="004B578B">
        <w:rPr>
          <w:sz w:val="24"/>
          <w:szCs w:val="24"/>
        </w:rPr>
        <w:t xml:space="preserve"> на период до 2030 года определены приоритетные направления развития </w:t>
      </w:r>
      <w:r>
        <w:rPr>
          <w:sz w:val="24"/>
          <w:szCs w:val="24"/>
        </w:rPr>
        <w:t>Пролетарского сельского поселения</w:t>
      </w:r>
      <w:r w:rsidRPr="004B578B">
        <w:rPr>
          <w:sz w:val="24"/>
          <w:szCs w:val="24"/>
        </w:rPr>
        <w:t>.</w:t>
      </w:r>
    </w:p>
    <w:p w:rsidR="0014531E" w:rsidRPr="006A30BD" w:rsidRDefault="0014531E" w:rsidP="0014531E">
      <w:pPr>
        <w:ind w:firstLine="709"/>
        <w:jc w:val="both"/>
        <w:rPr>
          <w:sz w:val="24"/>
          <w:szCs w:val="24"/>
        </w:rPr>
      </w:pPr>
      <w:r w:rsidRPr="006A30BD">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Пролетарского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это благоприятное самочувствие жителей Пролетарского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lastRenderedPageBreak/>
        <w:t>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2030</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09" w:rsidRDefault="00C25209">
      <w:r>
        <w:separator/>
      </w:r>
    </w:p>
  </w:endnote>
  <w:endnote w:type="continuationSeparator" w:id="0">
    <w:p w:rsidR="00C25209" w:rsidRDefault="00C2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350AE" w:rsidRDefault="009350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A1A49">
      <w:rPr>
        <w:rStyle w:val="ac"/>
        <w:noProof/>
      </w:rPr>
      <w:t>2</w:t>
    </w:r>
    <w:r>
      <w:rPr>
        <w:rStyle w:val="ac"/>
      </w:rPr>
      <w:fldChar w:fldCharType="end"/>
    </w:r>
  </w:p>
  <w:p w:rsidR="009350AE" w:rsidRDefault="009350AE"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09" w:rsidRDefault="00C25209">
      <w:r>
        <w:separator/>
      </w:r>
    </w:p>
  </w:footnote>
  <w:footnote w:type="continuationSeparator" w:id="0">
    <w:p w:rsidR="00C25209" w:rsidRDefault="00C25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E15FC"/>
    <w:rsid w:val="000E1E20"/>
    <w:rsid w:val="000E48AA"/>
    <w:rsid w:val="000E5F10"/>
    <w:rsid w:val="000E5F11"/>
    <w:rsid w:val="000F055D"/>
    <w:rsid w:val="000F06A4"/>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6D02"/>
    <w:rsid w:val="001824A9"/>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3BD0"/>
    <w:rsid w:val="00223FCB"/>
    <w:rsid w:val="00227415"/>
    <w:rsid w:val="002355C2"/>
    <w:rsid w:val="002367BC"/>
    <w:rsid w:val="0024187C"/>
    <w:rsid w:val="00242021"/>
    <w:rsid w:val="002428A4"/>
    <w:rsid w:val="002439FE"/>
    <w:rsid w:val="00253935"/>
    <w:rsid w:val="00257360"/>
    <w:rsid w:val="0026127D"/>
    <w:rsid w:val="0026768C"/>
    <w:rsid w:val="002740A1"/>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7182-838A-4974-9100-0FB4C092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75</cp:revision>
  <cp:lastPrinted>2021-02-24T08:28:00Z</cp:lastPrinted>
  <dcterms:created xsi:type="dcterms:W3CDTF">2020-03-13T11:15:00Z</dcterms:created>
  <dcterms:modified xsi:type="dcterms:W3CDTF">2021-02-24T08:29:00Z</dcterms:modified>
</cp:coreProperties>
</file>