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FA3D62" w:rsidRDefault="002A2CB6" w:rsidP="006E79B7">
      <w:pPr>
        <w:jc w:val="right"/>
        <w:rPr>
          <w:i/>
        </w:rPr>
      </w:pPr>
      <w:r w:rsidRPr="00FA3D62">
        <w:rPr>
          <w:i/>
        </w:rPr>
        <w:t xml:space="preserve">                                                                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РОССИЙСКАЯ ФЕДЕРАЦИЯ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АДМИНИСТРАЦИЯ ПРОЛЕТАРСКОГО СЕЛЬСКОГО ПОСЕЛЕНИЯ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КРАСНОСУЛИНСКОГО РАЙОНА РОСТОВСКОЙ ОБЛАСТИ</w:t>
      </w:r>
    </w:p>
    <w:p w:rsidR="00487A71" w:rsidRPr="0004726F" w:rsidRDefault="00487A71" w:rsidP="00487A71">
      <w:pPr>
        <w:jc w:val="center"/>
        <w:rPr>
          <w:bCs/>
        </w:rPr>
      </w:pPr>
    </w:p>
    <w:p w:rsidR="00487A71" w:rsidRPr="00665FC4" w:rsidRDefault="00487A71" w:rsidP="00487A71">
      <w:pPr>
        <w:pStyle w:val="1"/>
        <w:jc w:val="center"/>
        <w:rPr>
          <w:b/>
          <w:sz w:val="24"/>
        </w:rPr>
      </w:pPr>
      <w:r w:rsidRPr="00665FC4">
        <w:rPr>
          <w:b/>
          <w:sz w:val="24"/>
        </w:rPr>
        <w:t>ПОСТАНОВЛЕНИЕ</w:t>
      </w:r>
    </w:p>
    <w:p w:rsidR="00C82B27" w:rsidRPr="0004726F" w:rsidRDefault="00C82B27" w:rsidP="00C82B27"/>
    <w:p w:rsidR="00DB2249" w:rsidRDefault="00DB2249" w:rsidP="00DB2249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BE3EC4">
        <w:t>25.03</w:t>
      </w:r>
      <w:r w:rsidR="00487A71">
        <w:t>.20</w:t>
      </w:r>
      <w:r w:rsidR="001D5ABE">
        <w:t>2</w:t>
      </w:r>
      <w:r w:rsidR="007C3567">
        <w:t>2</w:t>
      </w:r>
      <w:r w:rsidR="00CF68AD" w:rsidRPr="0004726F">
        <w:t xml:space="preserve"> № </w:t>
      </w:r>
      <w:r w:rsidR="00BE3EC4">
        <w:t>32</w:t>
      </w:r>
    </w:p>
    <w:p w:rsidR="00C82B27" w:rsidRPr="0004726F" w:rsidRDefault="00D409A9" w:rsidP="00DB2249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487A71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>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0A5AE6">
        <w:t>202</w:t>
      </w:r>
      <w:r w:rsidR="007C3567">
        <w:t>1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487A71">
        <w:t>Пролетарского</w:t>
      </w:r>
      <w:r w:rsidRPr="0004726F">
        <w:t xml:space="preserve"> сельского поселения от </w:t>
      </w:r>
      <w:r w:rsidR="006E79B7">
        <w:t>16</w:t>
      </w:r>
      <w:r w:rsidRPr="0004726F">
        <w:t>.0</w:t>
      </w:r>
      <w:r w:rsidR="006E79B7">
        <w:t>1</w:t>
      </w:r>
      <w:r w:rsidRPr="0004726F">
        <w:t>.201</w:t>
      </w:r>
      <w:r w:rsidR="006E79B7">
        <w:t>8</w:t>
      </w:r>
      <w:r w:rsidRPr="0004726F">
        <w:t xml:space="preserve"> №</w:t>
      </w:r>
      <w:r w:rsidR="006E79B7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487A71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FA3D62">
        <w:t>3</w:t>
      </w:r>
      <w:r w:rsidRPr="0004726F">
        <w:t xml:space="preserve"> Устава муниципального образования «</w:t>
      </w:r>
      <w:r w:rsidR="00487A71">
        <w:t>Пролетарское</w:t>
      </w:r>
      <w:r w:rsidRPr="0004726F">
        <w:t xml:space="preserve"> сельское по</w:t>
      </w:r>
      <w:r w:rsidR="00487A71">
        <w:t>селение», Администрация Пролетарского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66799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667993">
        <w:rPr>
          <w:b w:val="0"/>
          <w:bCs w:val="0"/>
        </w:rPr>
        <w:t>ПОСТАНОВЛЯ</w:t>
      </w:r>
      <w:r w:rsidR="00B8658B" w:rsidRPr="00667993">
        <w:rPr>
          <w:b w:val="0"/>
          <w:bCs w:val="0"/>
        </w:rPr>
        <w:t>ЕТ</w:t>
      </w:r>
      <w:r w:rsidRPr="0066799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96741F" w:rsidRPr="0096741F">
        <w:t>утвержденной постановлением Администрации Пролет</w:t>
      </w:r>
      <w:r w:rsidR="001D5ABE">
        <w:t>арского сельского поселения от 17</w:t>
      </w:r>
      <w:r w:rsidR="0096741F" w:rsidRPr="0096741F">
        <w:t>.1</w:t>
      </w:r>
      <w:r w:rsidR="001D5ABE">
        <w:t>2</w:t>
      </w:r>
      <w:r w:rsidR="0096741F" w:rsidRPr="0096741F">
        <w:t>.201</w:t>
      </w:r>
      <w:r w:rsidR="001D5ABE">
        <w:t>8</w:t>
      </w:r>
      <w:r w:rsidR="0096741F" w:rsidRPr="0096741F">
        <w:t xml:space="preserve"> № 1</w:t>
      </w:r>
      <w:r w:rsidR="001D5ABE">
        <w:t>9</w:t>
      </w:r>
      <w:r w:rsidR="0096741F">
        <w:t xml:space="preserve">2, </w:t>
      </w:r>
      <w:r w:rsidR="00DA4A05" w:rsidRPr="0004726F">
        <w:t>за 20</w:t>
      </w:r>
      <w:r w:rsidR="009D2BFE">
        <w:t>2</w:t>
      </w:r>
      <w:r w:rsidR="007C3567">
        <w:t>1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96741F" w:rsidRPr="0096741F">
        <w:t xml:space="preserve"> к настоящему постановлению</w:t>
      </w:r>
      <w:r w:rsidR="00AF6F44">
        <w:t>.</w:t>
      </w:r>
    </w:p>
    <w:p w:rsidR="0023759A" w:rsidRDefault="0023759A" w:rsidP="0098770D">
      <w:pPr>
        <w:autoSpaceDE w:val="0"/>
        <w:autoSpaceDN w:val="0"/>
        <w:adjustRightInd w:val="0"/>
        <w:ind w:firstLine="709"/>
        <w:jc w:val="both"/>
      </w:pPr>
    </w:p>
    <w:p w:rsidR="0098770D" w:rsidRDefault="0098770D" w:rsidP="0098770D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  <w:r>
        <w:t>3</w:t>
      </w:r>
      <w:r w:rsidRPr="0004726F">
        <w:t xml:space="preserve">. </w:t>
      </w:r>
      <w:proofErr w:type="gramStart"/>
      <w:r w:rsidRPr="0004726F">
        <w:t>Контроль за</w:t>
      </w:r>
      <w:proofErr w:type="gramEnd"/>
      <w:r w:rsidRPr="0004726F">
        <w:t xml:space="preserve"> исполнением постановления оставляю за собой.</w:t>
      </w: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Pr="0004726F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E4D86" w:rsidRDefault="003E4D86" w:rsidP="003E4D86">
      <w:pPr>
        <w:rPr>
          <w:noProof/>
        </w:rPr>
      </w:pPr>
      <w:r>
        <w:rPr>
          <w:noProof/>
        </w:rPr>
        <w:t xml:space="preserve">Глава Администрации </w:t>
      </w:r>
    </w:p>
    <w:p w:rsidR="00337B12" w:rsidRPr="0004726F" w:rsidRDefault="003E4D86" w:rsidP="003E4D86">
      <w:pPr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  <w:r>
        <w:rPr>
          <w:noProof/>
        </w:rPr>
        <w:t xml:space="preserve">Пролетарского сельского поселения                                                    </w:t>
      </w:r>
      <w:r w:rsidR="007C3567">
        <w:rPr>
          <w:noProof/>
        </w:rPr>
        <w:t>А.И.Богатых</w:t>
      </w:r>
    </w:p>
    <w:p w:rsid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lastRenderedPageBreak/>
        <w:t>Приложение</w:t>
      </w:r>
      <w:r w:rsidR="00F66157" w:rsidRPr="0098770D">
        <w:rPr>
          <w:sz w:val="22"/>
          <w:szCs w:val="22"/>
        </w:rPr>
        <w:t xml:space="preserve"> </w:t>
      </w:r>
    </w:p>
    <w:p w:rsidR="00AF506F" w:rsidRP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t>к постановлени</w:t>
      </w:r>
      <w:r w:rsidR="0058326D">
        <w:rPr>
          <w:sz w:val="22"/>
          <w:szCs w:val="22"/>
        </w:rPr>
        <w:t>ю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 xml:space="preserve">Администрации </w:t>
      </w:r>
      <w:r w:rsidR="00487A71" w:rsidRPr="0098770D">
        <w:rPr>
          <w:sz w:val="22"/>
          <w:szCs w:val="22"/>
        </w:rPr>
        <w:t>Пролетарского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>сельского поселения</w:t>
      </w:r>
      <w:r w:rsidR="0098770D" w:rsidRPr="0098770D">
        <w:rPr>
          <w:sz w:val="22"/>
          <w:szCs w:val="22"/>
        </w:rPr>
        <w:t xml:space="preserve"> </w:t>
      </w:r>
      <w:r w:rsidR="00CF68AD" w:rsidRPr="0098770D">
        <w:rPr>
          <w:sz w:val="22"/>
          <w:szCs w:val="22"/>
        </w:rPr>
        <w:t xml:space="preserve">от </w:t>
      </w:r>
      <w:r w:rsidR="00BE3EC4">
        <w:rPr>
          <w:sz w:val="22"/>
          <w:szCs w:val="22"/>
        </w:rPr>
        <w:t>25.03</w:t>
      </w:r>
      <w:r w:rsidR="00DA7A02">
        <w:rPr>
          <w:sz w:val="22"/>
          <w:szCs w:val="22"/>
        </w:rPr>
        <w:t>.</w:t>
      </w:r>
      <w:r w:rsidR="001D5ABE">
        <w:rPr>
          <w:sz w:val="22"/>
          <w:szCs w:val="22"/>
        </w:rPr>
        <w:t>202</w:t>
      </w:r>
      <w:r w:rsidR="007C3567">
        <w:rPr>
          <w:sz w:val="22"/>
          <w:szCs w:val="22"/>
        </w:rPr>
        <w:t>2</w:t>
      </w:r>
      <w:r w:rsidRPr="0098770D">
        <w:rPr>
          <w:sz w:val="22"/>
          <w:szCs w:val="22"/>
        </w:rPr>
        <w:t xml:space="preserve"> № </w:t>
      </w:r>
      <w:r w:rsidR="00BE3EC4">
        <w:rPr>
          <w:sz w:val="22"/>
          <w:szCs w:val="22"/>
        </w:rPr>
        <w:t>32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886EDA" w:rsidRPr="00727787" w:rsidRDefault="00886EDA" w:rsidP="000A0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4E1C" w:rsidRDefault="00A44E1C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416850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44E1C" w:rsidRDefault="00487A71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1D5ABE" w:rsidRPr="001D5ABE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416850" w:rsidRDefault="000A5AE6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7C3567">
        <w:rPr>
          <w:rFonts w:ascii="Times New Roman" w:hAnsi="Times New Roman" w:cs="Times New Roman"/>
          <w:b/>
          <w:sz w:val="24"/>
          <w:szCs w:val="24"/>
        </w:rPr>
        <w:t>1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Pr="00886ED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6EDA" w:rsidRPr="00727787" w:rsidRDefault="00886EDA" w:rsidP="0072778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 w:rsidR="007425F3"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 </w:t>
      </w:r>
      <w:r w:rsidR="000A5AE6">
        <w:rPr>
          <w:b/>
          <w:color w:val="000000"/>
        </w:rPr>
        <w:t>202</w:t>
      </w:r>
      <w:r w:rsidR="007C3567">
        <w:rPr>
          <w:b/>
          <w:color w:val="000000"/>
        </w:rPr>
        <w:t>1</w:t>
      </w:r>
      <w:r w:rsidR="0096741F">
        <w:rPr>
          <w:b/>
          <w:color w:val="000000"/>
        </w:rPr>
        <w:t xml:space="preserve"> год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B2DD6" w:rsidRPr="00C065F1" w:rsidRDefault="008B2DD6" w:rsidP="00FA3D62">
      <w:pPr>
        <w:ind w:firstLine="709"/>
        <w:jc w:val="both"/>
        <w:rPr>
          <w:kern w:val="2"/>
        </w:rPr>
      </w:pPr>
      <w:proofErr w:type="gramStart"/>
      <w:r w:rsidRPr="00C065F1">
        <w:rPr>
          <w:kern w:val="2"/>
        </w:rPr>
        <w:t>В целях</w:t>
      </w:r>
      <w:r w:rsidR="00726E80">
        <w:rPr>
          <w:kern w:val="2"/>
        </w:rPr>
        <w:t xml:space="preserve"> создания условий для</w:t>
      </w:r>
      <w:r w:rsidRPr="00C065F1">
        <w:rPr>
          <w:kern w:val="2"/>
        </w:rPr>
        <w:t xml:space="preserve"> </w:t>
      </w:r>
      <w:r w:rsidRPr="003A3E08">
        <w:rPr>
          <w:rFonts w:eastAsia="Calibri"/>
          <w:lang w:eastAsia="en-US"/>
        </w:rPr>
        <w:t>минимизаци</w:t>
      </w:r>
      <w:r>
        <w:rPr>
          <w:rFonts w:eastAsia="Calibri"/>
          <w:lang w:eastAsia="en-US"/>
        </w:rPr>
        <w:t>и</w:t>
      </w:r>
      <w:r w:rsidRPr="003A3E08">
        <w:rPr>
          <w:rFonts w:eastAsia="Calibri"/>
          <w:lang w:eastAsia="en-US"/>
        </w:rPr>
        <w:t xml:space="preserve">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</w:t>
      </w:r>
      <w:r w:rsidR="00726E80">
        <w:rPr>
          <w:rFonts w:eastAsia="Calibri"/>
          <w:lang w:eastAsia="en-US"/>
        </w:rPr>
        <w:t>ами</w:t>
      </w:r>
      <w:r w:rsidRPr="003A3E08">
        <w:rPr>
          <w:rFonts w:eastAsia="Calibri"/>
          <w:lang w:eastAsia="en-US"/>
        </w:rPr>
        <w:t xml:space="preserve"> и происшестви</w:t>
      </w:r>
      <w:r w:rsidR="00726E80">
        <w:rPr>
          <w:rFonts w:eastAsia="Calibri"/>
          <w:lang w:eastAsia="en-US"/>
        </w:rPr>
        <w:t>ями</w:t>
      </w:r>
      <w:r w:rsidRPr="003A3E08">
        <w:rPr>
          <w:rFonts w:eastAsia="Calibri"/>
          <w:lang w:eastAsia="en-US"/>
        </w:rPr>
        <w:t xml:space="preserve"> на водных объектах</w:t>
      </w:r>
      <w:r w:rsidRPr="00C065F1">
        <w:rPr>
          <w:kern w:val="2"/>
        </w:rPr>
        <w:t>,</w:t>
      </w:r>
      <w:r w:rsidR="00917B8B">
        <w:rPr>
          <w:kern w:val="2"/>
        </w:rPr>
        <w:t xml:space="preserve"> противодействи</w:t>
      </w:r>
      <w:r w:rsidR="00726E80">
        <w:rPr>
          <w:kern w:val="2"/>
        </w:rPr>
        <w:t>ями</w:t>
      </w:r>
      <w:r w:rsidR="00917B8B">
        <w:rPr>
          <w:kern w:val="2"/>
        </w:rPr>
        <w:t xml:space="preserve"> терроризму и экстремизму</w:t>
      </w:r>
      <w:r w:rsidRPr="00C065F1">
        <w:rPr>
          <w:kern w:val="2"/>
        </w:rPr>
        <w:t xml:space="preserve"> 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>
        <w:t>Пролетарского</w:t>
      </w:r>
      <w:r w:rsidRPr="0004726F">
        <w:t xml:space="preserve"> сельского </w:t>
      </w:r>
      <w:r w:rsidRPr="0029658E">
        <w:t>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Pr="0029658E">
        <w:t>»</w:t>
      </w:r>
      <w:r w:rsidRPr="00C065F1">
        <w:rPr>
          <w:kern w:val="2"/>
        </w:rPr>
        <w:t>, утвержденной постановл</w:t>
      </w:r>
      <w:bookmarkStart w:id="0" w:name="_GoBack"/>
      <w:bookmarkEnd w:id="0"/>
      <w:r w:rsidRPr="00C065F1">
        <w:rPr>
          <w:kern w:val="2"/>
        </w:rPr>
        <w:t xml:space="preserve">ением </w:t>
      </w:r>
      <w:r w:rsidRPr="009A33CD">
        <w:t xml:space="preserve">Администрации </w:t>
      </w:r>
      <w:r>
        <w:t>Пролетарского</w:t>
      </w:r>
      <w:r w:rsidRPr="00C065F1">
        <w:rPr>
          <w:kern w:val="2"/>
        </w:rPr>
        <w:t xml:space="preserve"> </w:t>
      </w:r>
      <w:r w:rsidRPr="009A33CD">
        <w:t>сельского поселения от</w:t>
      </w:r>
      <w:proofErr w:type="gramEnd"/>
      <w:r w:rsidRPr="009A33CD">
        <w:t xml:space="preserve"> </w:t>
      </w:r>
      <w:r w:rsidR="001D5ABE">
        <w:t>17</w:t>
      </w:r>
      <w:r w:rsidRPr="009A33CD">
        <w:t>.</w:t>
      </w:r>
      <w:r>
        <w:t>1</w:t>
      </w:r>
      <w:r w:rsidR="001D5ABE">
        <w:t>2.2018</w:t>
      </w:r>
      <w:r w:rsidRPr="009A33CD">
        <w:t xml:space="preserve"> № </w:t>
      </w:r>
      <w:r w:rsidR="001D5ABE">
        <w:t>19</w:t>
      </w:r>
      <w:r>
        <w:t>2</w:t>
      </w:r>
      <w:r>
        <w:rPr>
          <w:kern w:val="2"/>
        </w:rPr>
        <w:t xml:space="preserve">, ответственным исполнителем и участниками муниципальной программы </w:t>
      </w:r>
      <w:r w:rsidR="000A5AE6">
        <w:rPr>
          <w:kern w:val="2"/>
        </w:rPr>
        <w:t>в 202</w:t>
      </w:r>
      <w:r w:rsidR="007C3567">
        <w:rPr>
          <w:kern w:val="2"/>
        </w:rPr>
        <w:t>1</w:t>
      </w:r>
      <w:r w:rsidR="00FA3D62">
        <w:rPr>
          <w:kern w:val="2"/>
        </w:rPr>
        <w:t xml:space="preserve"> </w:t>
      </w:r>
      <w:r w:rsidRPr="00C065F1">
        <w:rPr>
          <w:kern w:val="2"/>
        </w:rPr>
        <w:t xml:space="preserve">году </w:t>
      </w:r>
      <w:r w:rsidR="00FA3D62" w:rsidRPr="00FA3D62">
        <w:rPr>
          <w:kern w:val="2"/>
        </w:rPr>
        <w:t>реализован комплекс мероприятий,</w:t>
      </w:r>
      <w:r w:rsidR="00FA3D62">
        <w:rPr>
          <w:kern w:val="2"/>
        </w:rPr>
        <w:t xml:space="preserve"> </w:t>
      </w:r>
      <w:r w:rsidR="00FA3D62" w:rsidRPr="00FA3D62">
        <w:rPr>
          <w:kern w:val="2"/>
        </w:rPr>
        <w:t>в результате которых:</w:t>
      </w:r>
    </w:p>
    <w:p w:rsidR="00FA3D62" w:rsidRDefault="00FA3D62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A3D62">
        <w:t>обеспечен</w:t>
      </w:r>
      <w:r w:rsidR="00726E80">
        <w:t>о</w:t>
      </w:r>
      <w:r w:rsidRPr="00FA3D62">
        <w:t xml:space="preserve"> эффективно</w:t>
      </w:r>
      <w:r w:rsidR="00726E80">
        <w:t>е</w:t>
      </w:r>
      <w:r w:rsidRPr="00FA3D62">
        <w:t xml:space="preserve"> предупреждени</w:t>
      </w:r>
      <w:r w:rsidR="00726E80">
        <w:t>е</w:t>
      </w:r>
      <w:r w:rsidRPr="00FA3D62">
        <w:t xml:space="preserve"> и ликвидаци</w:t>
      </w:r>
      <w:r w:rsidR="00726E80">
        <w:t>я</w:t>
      </w:r>
      <w:r w:rsidRPr="00FA3D62">
        <w:t xml:space="preserve"> пожаров и происшествий на водных объектах;</w:t>
      </w:r>
    </w:p>
    <w:p w:rsidR="003F35C1" w:rsidRDefault="003F35C1" w:rsidP="0031418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 на  сходах граждан пров</w:t>
      </w:r>
      <w:r w:rsidR="00726E80">
        <w:t>едена</w:t>
      </w:r>
      <w:r>
        <w:t xml:space="preserve"> информационно-разъяснительная работа по вопросам пожарной безопасности, </w:t>
      </w:r>
      <w:r w:rsidRPr="00FB371C">
        <w:t>проведены беседы среди населения о с</w:t>
      </w:r>
      <w:r>
        <w:t>облюдении пожарной безопасности</w:t>
      </w:r>
      <w:r w:rsidR="00D06577">
        <w:t xml:space="preserve">, </w:t>
      </w:r>
      <w:r w:rsidR="00D06577" w:rsidRPr="00FB371C">
        <w:t>о запрете выжигания сухой растительности</w:t>
      </w:r>
      <w:r w:rsidR="001D5ABE">
        <w:t xml:space="preserve">, </w:t>
      </w:r>
      <w:r w:rsidR="003243E4">
        <w:t xml:space="preserve">по </w:t>
      </w:r>
      <w:r w:rsidR="003243E4" w:rsidRPr="003243E4">
        <w:t>предупреждению происшествий на водных объектах</w:t>
      </w:r>
      <w:r w:rsidR="006821EC">
        <w:t>,</w:t>
      </w:r>
      <w:r w:rsidR="006821EC" w:rsidRPr="006821EC">
        <w:t xml:space="preserve"> </w:t>
      </w:r>
      <w:r w:rsidR="006821EC">
        <w:t xml:space="preserve"> б</w:t>
      </w:r>
      <w:r w:rsidR="006821EC" w:rsidRPr="006821EC">
        <w:t>езопасности на водоемах и недопущения оставления детей без присмотра вблизи водоемов</w:t>
      </w:r>
      <w:r w:rsidR="00726E80">
        <w:t>,</w:t>
      </w:r>
      <w:r w:rsidR="006821EC">
        <w:t xml:space="preserve"> о</w:t>
      </w:r>
      <w:r w:rsidR="006821EC" w:rsidRPr="006821EC">
        <w:t xml:space="preserve">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 межконфессиональное согласие</w:t>
      </w:r>
      <w:r w:rsidR="00D06577">
        <w:t>;</w:t>
      </w:r>
      <w:proofErr w:type="gramEnd"/>
    </w:p>
    <w:p w:rsidR="00EA20E8" w:rsidRDefault="00EA20E8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448FE">
        <w:t>обеспечен</w:t>
      </w:r>
      <w:r w:rsidR="00726E80">
        <w:t>а пожарная</w:t>
      </w:r>
      <w:r w:rsidR="009448FE">
        <w:t xml:space="preserve"> безопасност</w:t>
      </w:r>
      <w:r w:rsidR="00726E80">
        <w:t>ь территории поселения</w:t>
      </w:r>
      <w:r w:rsidR="009448FE">
        <w:t xml:space="preserve"> (</w:t>
      </w:r>
      <w:r w:rsidRPr="00EA20E8">
        <w:t xml:space="preserve">произведена опашка территории, </w:t>
      </w:r>
      <w:r w:rsidR="009448FE" w:rsidRPr="009448FE">
        <w:t>патрулирование, локализация пожарных очагов</w:t>
      </w:r>
      <w:r w:rsidR="009448FE">
        <w:t>)</w:t>
      </w:r>
      <w:r>
        <w:t>;</w:t>
      </w:r>
    </w:p>
    <w:p w:rsidR="00E25DA9" w:rsidRDefault="00E25DA9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оформлен 1 стенд по пожарной безопасности;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на территории поселения создана ДПД (добровольная пожарная дружина)</w:t>
      </w:r>
      <w:r w:rsidR="00E405A1">
        <w:t>;</w:t>
      </w:r>
      <w:r>
        <w:t xml:space="preserve">  </w:t>
      </w:r>
    </w:p>
    <w:p w:rsidR="009448FE" w:rsidRDefault="009448FE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448FE">
        <w:t xml:space="preserve">Глава Администрации и </w:t>
      </w:r>
      <w:r>
        <w:t xml:space="preserve">специалист </w:t>
      </w:r>
      <w:r w:rsidR="00EE4F51" w:rsidRPr="00EE4F51">
        <w:t xml:space="preserve">по ПБ, ФК и спорт </w:t>
      </w:r>
      <w:r w:rsidRPr="009448FE">
        <w:t>прошли обучение по пожарн</w:t>
      </w:r>
      <w:proofErr w:type="gramStart"/>
      <w:r w:rsidRPr="009448FE">
        <w:t>о-</w:t>
      </w:r>
      <w:proofErr w:type="gramEnd"/>
      <w:r w:rsidRPr="009448FE">
        <w:t xml:space="preserve"> техническому минимуму</w:t>
      </w:r>
      <w:r>
        <w:t>;</w:t>
      </w:r>
    </w:p>
    <w:p w:rsidR="003243E4" w:rsidRDefault="003243E4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в</w:t>
      </w:r>
      <w:r w:rsidRPr="003243E4">
        <w:t xml:space="preserve"> зимний период раздавались памятки по </w:t>
      </w:r>
      <w:r>
        <w:t>правилам безопасности на льду;</w:t>
      </w:r>
    </w:p>
    <w:p w:rsidR="006E293A" w:rsidRDefault="003243E4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B77F6">
        <w:t>установлены запрещающие знаки «К</w:t>
      </w:r>
      <w:r w:rsidRPr="003243E4">
        <w:t>упание запрещено»</w:t>
      </w:r>
      <w:r w:rsidR="007C3567">
        <w:t>, «Выход на лёд запрещен»</w:t>
      </w:r>
      <w:r w:rsidR="00B11AEB">
        <w:t>;</w:t>
      </w:r>
    </w:p>
    <w:p w:rsidR="00B11AEB" w:rsidRDefault="00B11AEB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проведены профилактические мероприятия по противоде</w:t>
      </w:r>
      <w:r w:rsidR="007C3567">
        <w:t>йствию терроризма и экстремизма;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C3567">
        <w:t>обращений от граждан и организаций по вопросам межнациональных отношений, противодействия экстремизму, а также о противоправных действиях представителей этнических общин, в том числе мигрантов либо в отношении них, не поступало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б</w:t>
      </w:r>
      <w:r w:rsidRPr="007C3567">
        <w:t>ытовых и хозяйственных конфликтов, способствующих разжиганию национальной розни не было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</w:t>
      </w:r>
      <w:r w:rsidRPr="007C3567">
        <w:t>редставители этнических общин, в том числе мигранты, к административной ответственности не привлекались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ф</w:t>
      </w:r>
      <w:r w:rsidRPr="007C3567">
        <w:t>актов проявления экстремизма и терроризма на территории поселения не установлено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</w:t>
      </w:r>
      <w:r w:rsidRPr="007C3567">
        <w:t>опыток незаконного строительства культовых объектов на территории поселения не было</w:t>
      </w:r>
      <w:r>
        <w:t>.</w:t>
      </w:r>
    </w:p>
    <w:p w:rsidR="006E293A" w:rsidRDefault="006E293A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В целях повышения уровня пожарной безопасности населения и территории Пролетарского сельского поселения в Администрации Пролетарского сельского поселения   </w:t>
      </w:r>
      <w:r>
        <w:lastRenderedPageBreak/>
        <w:t>имеются средства и оборудования пожаротушения.</w:t>
      </w:r>
    </w:p>
    <w:p w:rsidR="005F0E37" w:rsidRDefault="000A5AE6" w:rsidP="005F0E3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202</w:t>
      </w:r>
      <w:r w:rsidR="007C3567">
        <w:rPr>
          <w:color w:val="000000"/>
        </w:rPr>
        <w:t>1</w:t>
      </w:r>
      <w:r w:rsidR="005F0E37" w:rsidRPr="005F0E37">
        <w:rPr>
          <w:color w:val="000000"/>
        </w:rPr>
        <w:t xml:space="preserve"> году муниципальная программа реализовывалась путем выполнения программных мероприятий, сгруппированных по направлениям в </w:t>
      </w:r>
      <w:r w:rsidR="001D5ABE">
        <w:rPr>
          <w:color w:val="000000"/>
        </w:rPr>
        <w:t>трех</w:t>
      </w:r>
      <w:r w:rsidR="005F0E37" w:rsidRPr="005F0E37">
        <w:rPr>
          <w:color w:val="000000"/>
        </w:rPr>
        <w:t xml:space="preserve"> подпрограммах. Распоряжением Администрации Пролетарского сельского поселения от </w:t>
      </w:r>
      <w:r w:rsidR="001D5ABE">
        <w:rPr>
          <w:color w:val="000000"/>
        </w:rPr>
        <w:t>1</w:t>
      </w:r>
      <w:r w:rsidR="007C3567">
        <w:rPr>
          <w:color w:val="000000"/>
        </w:rPr>
        <w:t>6.12.2020</w:t>
      </w:r>
      <w:r w:rsidR="005F0E37" w:rsidRPr="005F0E37">
        <w:rPr>
          <w:color w:val="000000"/>
        </w:rPr>
        <w:t xml:space="preserve"> № 1</w:t>
      </w:r>
      <w:r w:rsidR="007C3567">
        <w:rPr>
          <w:color w:val="000000"/>
        </w:rPr>
        <w:t>35</w:t>
      </w:r>
      <w:r w:rsidR="005F0E37" w:rsidRPr="005F0E37">
        <w:rPr>
          <w:color w:val="000000"/>
        </w:rPr>
        <w:t xml:space="preserve"> утвержден план реализаци</w:t>
      </w:r>
      <w:r>
        <w:rPr>
          <w:color w:val="000000"/>
        </w:rPr>
        <w:t>и муниципальной программы на 202</w:t>
      </w:r>
      <w:r w:rsidR="007C3567">
        <w:rPr>
          <w:color w:val="000000"/>
        </w:rPr>
        <w:t>1</w:t>
      </w:r>
      <w:r w:rsidR="005F0E37" w:rsidRPr="005F0E37">
        <w:rPr>
          <w:color w:val="000000"/>
        </w:rPr>
        <w:t xml:space="preserve"> год.</w:t>
      </w:r>
    </w:p>
    <w:p w:rsidR="005F0E37" w:rsidRDefault="005F0E37" w:rsidP="005F0E3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color w:val="000000"/>
          <w:kern w:val="2"/>
          <w:szCs w:val="28"/>
        </w:rPr>
        <w:t xml:space="preserve">По подпрограмме 1 </w:t>
      </w:r>
      <w:r w:rsidRPr="000235F8">
        <w:rPr>
          <w:color w:val="000000"/>
          <w:kern w:val="2"/>
          <w:szCs w:val="28"/>
        </w:rPr>
        <w:t>«Пожарная безопасность» основн</w:t>
      </w:r>
      <w:r w:rsidR="00B008D4">
        <w:rPr>
          <w:color w:val="000000"/>
          <w:kern w:val="2"/>
          <w:szCs w:val="28"/>
        </w:rPr>
        <w:t>ые</w:t>
      </w:r>
      <w:r w:rsidRPr="000235F8">
        <w:rPr>
          <w:color w:val="000000"/>
          <w:kern w:val="2"/>
          <w:szCs w:val="28"/>
        </w:rPr>
        <w:t xml:space="preserve"> мероприяти</w:t>
      </w:r>
      <w:r w:rsidR="00B008D4">
        <w:rPr>
          <w:color w:val="000000"/>
          <w:kern w:val="2"/>
          <w:szCs w:val="28"/>
        </w:rPr>
        <w:t>я</w:t>
      </w:r>
      <w:r w:rsidRPr="000235F8">
        <w:rPr>
          <w:color w:val="000000"/>
          <w:kern w:val="2"/>
          <w:szCs w:val="28"/>
        </w:rPr>
        <w:t xml:space="preserve"> «</w:t>
      </w:r>
      <w:r w:rsidR="001D5ABE" w:rsidRPr="001D5AB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0235F8">
        <w:rPr>
          <w:color w:val="000000"/>
          <w:kern w:val="2"/>
          <w:szCs w:val="28"/>
        </w:rPr>
        <w:t>»</w:t>
      </w:r>
      <w:r w:rsidR="00B008D4">
        <w:rPr>
          <w:color w:val="000000"/>
          <w:kern w:val="2"/>
          <w:szCs w:val="28"/>
        </w:rPr>
        <w:t xml:space="preserve"> и </w:t>
      </w:r>
      <w:r w:rsidR="00B008D4" w:rsidRPr="00B008D4">
        <w:rPr>
          <w:color w:val="000000"/>
          <w:kern w:val="2"/>
          <w:szCs w:val="28"/>
        </w:rPr>
        <w:t>«Формирование и поддержка добровольной пожарной дружины на территории поселения»</w:t>
      </w:r>
      <w:r w:rsidRPr="000235F8">
        <w:t xml:space="preserve"> </w:t>
      </w:r>
      <w:r w:rsidRPr="000235F8">
        <w:rPr>
          <w:color w:val="000000"/>
          <w:kern w:val="2"/>
          <w:szCs w:val="28"/>
        </w:rPr>
        <w:t>выполнен</w:t>
      </w:r>
      <w:r w:rsidR="00B008D4">
        <w:rPr>
          <w:color w:val="000000"/>
          <w:kern w:val="2"/>
          <w:szCs w:val="28"/>
        </w:rPr>
        <w:t>ы</w:t>
      </w:r>
      <w:r w:rsidRPr="000235F8">
        <w:rPr>
          <w:color w:val="000000"/>
          <w:kern w:val="2"/>
          <w:szCs w:val="28"/>
        </w:rPr>
        <w:t xml:space="preserve"> в полном объеме</w:t>
      </w:r>
      <w:r w:rsidRPr="00923711">
        <w:rPr>
          <w:color w:val="000000"/>
          <w:kern w:val="2"/>
          <w:szCs w:val="28"/>
        </w:rPr>
        <w:t xml:space="preserve">. </w:t>
      </w:r>
      <w:proofErr w:type="gramStart"/>
      <w:r w:rsidRPr="00923711">
        <w:rPr>
          <w:color w:val="000000"/>
          <w:kern w:val="2"/>
          <w:szCs w:val="28"/>
        </w:rPr>
        <w:t>А</w:t>
      </w:r>
      <w:r w:rsidRPr="00923711">
        <w:t>дминистрация поселения оснащена средствами предупреждения и тушения пожаров (имеются 15 ранцевых огнетушителей, 1 противопожарны</w:t>
      </w:r>
      <w:r w:rsidR="001D5ABE" w:rsidRPr="00923711">
        <w:t>й</w:t>
      </w:r>
      <w:r w:rsidRPr="00923711">
        <w:t xml:space="preserve"> щит, противопожарная сигнализация, мотопомпа</w:t>
      </w:r>
      <w:r w:rsidR="00D6096F" w:rsidRPr="00923711">
        <w:t>, 1 пожарный рукав</w:t>
      </w:r>
      <w:r w:rsidRPr="00923711">
        <w:t>), о</w:t>
      </w:r>
      <w:r w:rsidRPr="00923711">
        <w:rPr>
          <w:rFonts w:eastAsia="Calibri"/>
          <w:lang w:eastAsia="en-US"/>
        </w:rPr>
        <w:t xml:space="preserve">формлен стенд по пожарной безопасности, </w:t>
      </w:r>
      <w:r w:rsidRPr="00923711">
        <w:t xml:space="preserve">произведена перезарядка огнетушителя, </w:t>
      </w:r>
      <w:r w:rsidRPr="0010056D">
        <w:rPr>
          <w:rFonts w:eastAsia="Calibri"/>
          <w:lang w:eastAsia="en-US"/>
        </w:rPr>
        <w:t xml:space="preserve">проведено </w:t>
      </w:r>
      <w:r w:rsidR="0010056D" w:rsidRPr="0010056D">
        <w:rPr>
          <w:rFonts w:eastAsia="Calibri"/>
          <w:lang w:eastAsia="en-US"/>
        </w:rPr>
        <w:t>8</w:t>
      </w:r>
      <w:r w:rsidRPr="0010056D">
        <w:rPr>
          <w:rFonts w:eastAsia="Calibri"/>
          <w:lang w:eastAsia="en-US"/>
        </w:rPr>
        <w:t xml:space="preserve"> заседаний </w:t>
      </w:r>
      <w:r w:rsidR="004C530F" w:rsidRPr="0010056D">
        <w:rPr>
          <w:rFonts w:eastAsia="Calibri"/>
          <w:lang w:eastAsia="en-US"/>
        </w:rPr>
        <w:t>рабочей группы по предупреждению и ликвидации ЧС и обеспечению пожарной безопасности на территории Пролетарского сельского поселения</w:t>
      </w:r>
      <w:r w:rsidRPr="0010056D">
        <w:rPr>
          <w:rFonts w:eastAsia="Calibri"/>
          <w:lang w:eastAsia="en-US"/>
        </w:rPr>
        <w:t xml:space="preserve">, распространены </w:t>
      </w:r>
      <w:r w:rsidR="00A25ACE">
        <w:rPr>
          <w:rFonts w:eastAsia="Calibri"/>
          <w:lang w:eastAsia="en-US"/>
        </w:rPr>
        <w:t>969</w:t>
      </w:r>
      <w:r w:rsidR="0010056D" w:rsidRPr="0010056D">
        <w:rPr>
          <w:rFonts w:eastAsia="Calibri"/>
          <w:lang w:eastAsia="en-US"/>
        </w:rPr>
        <w:t xml:space="preserve"> памяток</w:t>
      </w:r>
      <w:r w:rsidRPr="0010056D">
        <w:rPr>
          <w:rFonts w:eastAsia="Calibri"/>
          <w:lang w:eastAsia="en-US"/>
        </w:rPr>
        <w:t xml:space="preserve"> по пожарной безопасности, проведен</w:t>
      </w:r>
      <w:r w:rsidR="0010056D" w:rsidRPr="0010056D">
        <w:rPr>
          <w:rFonts w:eastAsia="Calibri"/>
          <w:lang w:eastAsia="en-US"/>
        </w:rPr>
        <w:t>ы ежеквартальные тренировки по оповещению населения</w:t>
      </w:r>
      <w:proofErr w:type="gramEnd"/>
      <w:r w:rsidR="0010056D" w:rsidRPr="0010056D">
        <w:rPr>
          <w:rFonts w:eastAsia="Calibri"/>
          <w:lang w:eastAsia="en-US"/>
        </w:rPr>
        <w:t>, а так же проведено</w:t>
      </w:r>
      <w:r w:rsidRPr="0010056D">
        <w:rPr>
          <w:rFonts w:eastAsia="Calibri"/>
          <w:lang w:eastAsia="en-US"/>
        </w:rPr>
        <w:t xml:space="preserve"> </w:t>
      </w:r>
      <w:proofErr w:type="spellStart"/>
      <w:r w:rsidRPr="0010056D">
        <w:rPr>
          <w:rFonts w:eastAsia="Calibri"/>
          <w:lang w:eastAsia="en-US"/>
        </w:rPr>
        <w:t>пожарно</w:t>
      </w:r>
      <w:proofErr w:type="spellEnd"/>
      <w:r w:rsidRPr="0010056D">
        <w:rPr>
          <w:rFonts w:eastAsia="Calibri"/>
          <w:lang w:eastAsia="en-US"/>
        </w:rPr>
        <w:t xml:space="preserve"> - тактическое учение.</w:t>
      </w:r>
      <w:r w:rsidR="00981D31" w:rsidRPr="0010056D">
        <w:rPr>
          <w:rFonts w:eastAsia="Calibri"/>
          <w:lang w:eastAsia="en-US"/>
        </w:rPr>
        <w:t xml:space="preserve"> </w:t>
      </w:r>
      <w:r w:rsidR="0010056D" w:rsidRPr="0010056D">
        <w:rPr>
          <w:rFonts w:eastAsia="Calibri"/>
          <w:lang w:eastAsia="en-US"/>
        </w:rPr>
        <w:t xml:space="preserve">По итогам летнего пожароопасного периода на </w:t>
      </w:r>
      <w:r w:rsidR="0010056D">
        <w:rPr>
          <w:rFonts w:eastAsia="Calibri"/>
          <w:lang w:eastAsia="en-US"/>
        </w:rPr>
        <w:t>территории зафиксировано и локализовано</w:t>
      </w:r>
      <w:r w:rsidR="00981D31" w:rsidRPr="0010056D">
        <w:rPr>
          <w:rFonts w:eastAsia="Calibri"/>
          <w:lang w:eastAsia="en-US"/>
        </w:rPr>
        <w:t xml:space="preserve"> </w:t>
      </w:r>
      <w:r w:rsidR="0010056D">
        <w:rPr>
          <w:rFonts w:eastAsia="Calibri"/>
          <w:lang w:eastAsia="en-US"/>
        </w:rPr>
        <w:t>11</w:t>
      </w:r>
      <w:r w:rsidR="00D6096F" w:rsidRPr="0010056D">
        <w:rPr>
          <w:rFonts w:eastAsia="Calibri"/>
          <w:lang w:eastAsia="en-US"/>
        </w:rPr>
        <w:t xml:space="preserve"> </w:t>
      </w:r>
      <w:r w:rsidR="0010056D">
        <w:rPr>
          <w:rFonts w:eastAsia="Calibri"/>
          <w:lang w:eastAsia="en-US"/>
        </w:rPr>
        <w:t>возгораний</w:t>
      </w:r>
      <w:r w:rsidR="00D6096F" w:rsidRPr="0010056D">
        <w:rPr>
          <w:rFonts w:eastAsia="Calibri"/>
          <w:lang w:eastAsia="en-US"/>
        </w:rPr>
        <w:t xml:space="preserve">. На территории поселения создана добровольная пожарная дружина в составе </w:t>
      </w:r>
      <w:r w:rsidR="00981D31" w:rsidRPr="0010056D">
        <w:rPr>
          <w:rFonts w:eastAsia="Calibri"/>
          <w:lang w:eastAsia="en-US"/>
        </w:rPr>
        <w:t>8</w:t>
      </w:r>
      <w:r w:rsidR="00D6096F" w:rsidRPr="0010056D">
        <w:rPr>
          <w:rFonts w:eastAsia="Calibri"/>
          <w:lang w:eastAsia="en-US"/>
        </w:rPr>
        <w:t xml:space="preserve"> человек.</w:t>
      </w:r>
      <w:r w:rsidR="00C65BCF" w:rsidRPr="0010056D">
        <w:rPr>
          <w:rFonts w:eastAsia="Calibri"/>
          <w:lang w:eastAsia="en-US"/>
        </w:rPr>
        <w:t xml:space="preserve"> </w:t>
      </w:r>
      <w:r w:rsidR="00C65BCF">
        <w:rPr>
          <w:rFonts w:eastAsia="Calibri"/>
          <w:lang w:eastAsia="en-US"/>
        </w:rPr>
        <w:t>В 202</w:t>
      </w:r>
      <w:r w:rsidR="0072630E">
        <w:rPr>
          <w:rFonts w:eastAsia="Calibri"/>
          <w:lang w:eastAsia="en-US"/>
        </w:rPr>
        <w:t>1</w:t>
      </w:r>
      <w:r w:rsidR="00C65BCF">
        <w:rPr>
          <w:rFonts w:eastAsia="Calibri"/>
          <w:lang w:eastAsia="en-US"/>
        </w:rPr>
        <w:t xml:space="preserve"> году приобретены </w:t>
      </w:r>
      <w:r w:rsidR="0072630E">
        <w:rPr>
          <w:rFonts w:eastAsia="Calibri"/>
          <w:lang w:eastAsia="en-US"/>
        </w:rPr>
        <w:t>информационные знаки</w:t>
      </w:r>
      <w:r w:rsidR="00923711">
        <w:rPr>
          <w:rFonts w:eastAsia="Calibri"/>
          <w:lang w:eastAsia="en-US"/>
        </w:rPr>
        <w:t>.</w:t>
      </w:r>
    </w:p>
    <w:p w:rsidR="005F0E37" w:rsidRDefault="005F0E37" w:rsidP="00DD39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kern w:val="2"/>
        </w:rPr>
        <w:t>П</w:t>
      </w:r>
      <w:r w:rsidRPr="00464307">
        <w:rPr>
          <w:color w:val="000000"/>
          <w:kern w:val="2"/>
        </w:rPr>
        <w:t xml:space="preserve">о подпрограмме </w:t>
      </w:r>
      <w:r w:rsidR="00490A5F">
        <w:rPr>
          <w:color w:val="000000"/>
          <w:kern w:val="2"/>
        </w:rPr>
        <w:t>2</w:t>
      </w:r>
      <w:r>
        <w:rPr>
          <w:color w:val="000000"/>
          <w:kern w:val="2"/>
        </w:rPr>
        <w:t xml:space="preserve"> </w:t>
      </w:r>
      <w:r w:rsidRPr="00E3061B">
        <w:rPr>
          <w:color w:val="000000"/>
          <w:kern w:val="2"/>
        </w:rPr>
        <w:t>«</w:t>
      </w:r>
      <w:r w:rsidR="00B008D4" w:rsidRPr="00B008D4">
        <w:rPr>
          <w:color w:val="000000"/>
          <w:kern w:val="2"/>
        </w:rPr>
        <w:t>Обеспечение безопасности на воде</w:t>
      </w:r>
      <w:r w:rsidRPr="00E3061B">
        <w:rPr>
          <w:color w:val="000000"/>
          <w:kern w:val="2"/>
        </w:rPr>
        <w:t>»</w:t>
      </w:r>
      <w:r w:rsidRPr="00A129DA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основн</w:t>
      </w:r>
      <w:r w:rsidR="00DD39DB">
        <w:rPr>
          <w:color w:val="000000"/>
          <w:kern w:val="2"/>
        </w:rPr>
        <w:t>ые</w:t>
      </w:r>
      <w:r>
        <w:rPr>
          <w:color w:val="000000"/>
          <w:kern w:val="2"/>
        </w:rPr>
        <w:t xml:space="preserve"> мероприяти</w:t>
      </w:r>
      <w:r w:rsidR="00DD39DB">
        <w:rPr>
          <w:color w:val="000000"/>
          <w:kern w:val="2"/>
        </w:rPr>
        <w:t>я</w:t>
      </w:r>
      <w:r>
        <w:rPr>
          <w:color w:val="000000"/>
          <w:kern w:val="2"/>
        </w:rPr>
        <w:t xml:space="preserve"> </w:t>
      </w:r>
      <w:r w:rsidRPr="00220D3B">
        <w:t>«</w:t>
      </w:r>
      <w:r w:rsidR="00B008D4" w:rsidRPr="00B008D4">
        <w:t>Укрепление материально – технической базы в области обеспечение безопасности на воде</w:t>
      </w:r>
      <w:r w:rsidRPr="00220D3B">
        <w:t>»</w:t>
      </w:r>
      <w:r>
        <w:t xml:space="preserve"> </w:t>
      </w:r>
      <w:r w:rsidR="00DD39DB">
        <w:t xml:space="preserve">и «Распространение информационных материалов о безопасности людей на водных объектах» </w:t>
      </w:r>
      <w:r>
        <w:t>выполнен</w:t>
      </w:r>
      <w:r w:rsidR="00DD39DB">
        <w:t>ы</w:t>
      </w:r>
      <w:r>
        <w:t xml:space="preserve"> в полном объеме.</w:t>
      </w:r>
      <w:r w:rsidRPr="00B34A04">
        <w:rPr>
          <w:sz w:val="19"/>
          <w:szCs w:val="19"/>
        </w:rPr>
        <w:t xml:space="preserve"> </w:t>
      </w:r>
      <w:r w:rsidRPr="00B34A04">
        <w:t xml:space="preserve">Проведена информационно-разъяснительная работа по предупреждению происшествий на водных объектах. </w:t>
      </w:r>
      <w:r w:rsidRPr="00B34A04">
        <w:rPr>
          <w:color w:val="000000"/>
        </w:rPr>
        <w:t xml:space="preserve">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каникул. </w:t>
      </w:r>
      <w:r>
        <w:rPr>
          <w:color w:val="000000"/>
        </w:rPr>
        <w:t>Установлены запрещающие знаки «К</w:t>
      </w:r>
      <w:r w:rsidRPr="00B34A04">
        <w:rPr>
          <w:color w:val="000000"/>
        </w:rPr>
        <w:t>упание запрещено»</w:t>
      </w:r>
      <w:r w:rsidR="0072630E">
        <w:rPr>
          <w:color w:val="000000"/>
        </w:rPr>
        <w:t>,</w:t>
      </w:r>
      <w:r w:rsidR="0072630E" w:rsidRPr="0072630E">
        <w:t xml:space="preserve"> </w:t>
      </w:r>
      <w:r w:rsidR="0072630E" w:rsidRPr="0072630E">
        <w:rPr>
          <w:color w:val="000000"/>
        </w:rPr>
        <w:t>«Выход на лёд запрещен»</w:t>
      </w:r>
      <w:r>
        <w:rPr>
          <w:color w:val="000000"/>
        </w:rPr>
        <w:t>.</w:t>
      </w:r>
      <w:r w:rsidR="00654E97" w:rsidRPr="00654E97">
        <w:t xml:space="preserve"> </w:t>
      </w:r>
      <w:r w:rsidR="00654E97" w:rsidRPr="00654E97">
        <w:rPr>
          <w:color w:val="000000"/>
        </w:rPr>
        <w:t>На информационных стендах размещены памятки.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>По п</w:t>
      </w:r>
      <w:r w:rsidRPr="008C7981">
        <w:t>одпрограмм</w:t>
      </w:r>
      <w:r w:rsidR="005E286A">
        <w:t>е</w:t>
      </w:r>
      <w:r w:rsidRPr="008C7981">
        <w:t xml:space="preserve"> </w:t>
      </w:r>
      <w:r w:rsidR="00B008D4">
        <w:t>3</w:t>
      </w:r>
      <w:r w:rsidRPr="008C7981">
        <w:t>. «</w:t>
      </w:r>
      <w:r w:rsidR="00B008D4" w:rsidRPr="00B008D4">
        <w:t>Профилактика терроризма и экстремизма</w:t>
      </w:r>
      <w:r w:rsidRPr="008C7981">
        <w:t>» запланирована реализация двух основных мероприятий:</w:t>
      </w:r>
    </w:p>
    <w:p w:rsidR="005F0E37" w:rsidRPr="0010056D" w:rsidRDefault="005F0E37" w:rsidP="005F0E37">
      <w:pPr>
        <w:autoSpaceDE w:val="0"/>
        <w:autoSpaceDN w:val="0"/>
        <w:adjustRightInd w:val="0"/>
        <w:ind w:firstLine="709"/>
        <w:jc w:val="both"/>
      </w:pPr>
      <w:r>
        <w:t>- о</w:t>
      </w:r>
      <w:r w:rsidRPr="008C7981">
        <w:t xml:space="preserve">сновное мероприятие </w:t>
      </w:r>
      <w:r w:rsidR="00DD39DB">
        <w:t>3</w:t>
      </w:r>
      <w:r w:rsidRPr="008C7981">
        <w:t>.1. «</w:t>
      </w:r>
      <w:r w:rsidR="00DD39DB" w:rsidRPr="00DD39DB">
        <w:t>Привлечение граждан, негосударственных структур и общественных объединений к участию в профилактике экстремизма и терроризма</w:t>
      </w:r>
      <w:r w:rsidRPr="008C7981">
        <w:t>»</w:t>
      </w:r>
      <w:r w:rsidRPr="00F51621">
        <w:t xml:space="preserve"> выполнено в полном объеме</w:t>
      </w:r>
      <w:r>
        <w:t>.</w:t>
      </w:r>
      <w:r w:rsidRPr="00F51621">
        <w:t xml:space="preserve"> </w:t>
      </w:r>
      <w:proofErr w:type="gramStart"/>
      <w:r>
        <w:t>Проведены сходы граждан, на которых рассмотрены вопросы соблюдения требований режимных ограничений на обеспечение надлежащего порядка на Государственной границе РФ; обеспечена готовность спасательных сил и средств к немедленным действиям; ориентировки предполагаемых террористов размещены в местах массового скопления людей; розданы памятки по действию при террористической угрозе, а также обнаружению подозрительных предметов; усилена разъяснительная работа среди населения.</w:t>
      </w:r>
      <w:proofErr w:type="gramEnd"/>
      <w:r>
        <w:t xml:space="preserve"> </w:t>
      </w:r>
      <w:r w:rsidRPr="0010056D">
        <w:t>В учреждениях культуры прошили следующие мероприятия: познавате</w:t>
      </w:r>
      <w:r w:rsidR="00CB2CBA" w:rsidRPr="0010056D">
        <w:t>льная программа «Толерантность</w:t>
      </w:r>
      <w:r w:rsidR="00FB5C08" w:rsidRPr="0010056D">
        <w:t xml:space="preserve"> </w:t>
      </w:r>
      <w:r w:rsidR="0010056D" w:rsidRPr="0010056D">
        <w:t>–</w:t>
      </w:r>
      <w:r w:rsidR="00FB5C08" w:rsidRPr="0010056D">
        <w:t xml:space="preserve"> </w:t>
      </w:r>
      <w:r w:rsidR="0010056D" w:rsidRPr="0010056D">
        <w:t>как способ жизни</w:t>
      </w:r>
      <w:r w:rsidRPr="0010056D">
        <w:t>»; литературная программа «</w:t>
      </w:r>
      <w:r w:rsidR="0010056D" w:rsidRPr="0010056D">
        <w:t>Краски мира</w:t>
      </w:r>
      <w:r w:rsidRPr="0010056D">
        <w:t xml:space="preserve">»; </w:t>
      </w:r>
      <w:r w:rsidR="0010056D" w:rsidRPr="0010056D">
        <w:t xml:space="preserve">беседа </w:t>
      </w:r>
      <w:r w:rsidRPr="0010056D">
        <w:t>«</w:t>
      </w:r>
      <w:r w:rsidR="0010056D" w:rsidRPr="0010056D">
        <w:t>Терроризм – это беда нашего мира</w:t>
      </w:r>
      <w:r w:rsidRPr="0010056D">
        <w:t>».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 xml:space="preserve">- основное мероприятие </w:t>
      </w:r>
      <w:r w:rsidR="00DD39DB">
        <w:t>3</w:t>
      </w:r>
      <w:r>
        <w:t>.2.</w:t>
      </w:r>
      <w:r w:rsidR="005E286A">
        <w:t xml:space="preserve"> </w:t>
      </w:r>
      <w:r>
        <w:t>«</w:t>
      </w:r>
      <w:r w:rsidR="00DD39DB" w:rsidRPr="00DD39DB">
        <w:t>Информационно-пропагандистское противодействие терроризму и экстремизму на территории поселения</w:t>
      </w:r>
      <w:r>
        <w:t>»</w:t>
      </w:r>
      <w:r w:rsidRPr="00F51621">
        <w:t xml:space="preserve"> выполнено в полном объеме</w:t>
      </w:r>
      <w:r>
        <w:t>.</w:t>
      </w:r>
    </w:p>
    <w:p w:rsidR="00717C93" w:rsidRDefault="00717C93" w:rsidP="005F0E37">
      <w:pPr>
        <w:autoSpaceDE w:val="0"/>
        <w:autoSpaceDN w:val="0"/>
        <w:adjustRightInd w:val="0"/>
        <w:ind w:firstLine="709"/>
        <w:jc w:val="both"/>
      </w:pPr>
      <w:r w:rsidRPr="00717C93">
        <w:t xml:space="preserve">На официальном сайте поселения размещена информация о порядке действий при угрозе возникновения террористических актов. </w:t>
      </w:r>
      <w:r w:rsidRPr="0010056D">
        <w:t xml:space="preserve">На </w:t>
      </w:r>
      <w:r w:rsidR="0010056D" w:rsidRPr="0010056D">
        <w:t xml:space="preserve">4 </w:t>
      </w:r>
      <w:r w:rsidRPr="0010056D">
        <w:t xml:space="preserve">сходах </w:t>
      </w:r>
      <w:r w:rsidRPr="00717C93">
        <w:t>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</w:r>
    </w:p>
    <w:p w:rsidR="008B5796" w:rsidRDefault="008B5796" w:rsidP="006E293A">
      <w:pPr>
        <w:widowControl w:val="0"/>
        <w:autoSpaceDE w:val="0"/>
        <w:autoSpaceDN w:val="0"/>
        <w:adjustRightInd w:val="0"/>
        <w:ind w:firstLine="709"/>
        <w:jc w:val="both"/>
      </w:pP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>Результаты реализации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>а также сведения</w:t>
      </w:r>
    </w:p>
    <w:p w:rsidR="009448FE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0A5AE6" w:rsidRPr="00750B96" w:rsidRDefault="000A5AE6" w:rsidP="000A5A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B6876" w:rsidRP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Дост</w:t>
      </w:r>
      <w:r w:rsidR="009A2E23">
        <w:rPr>
          <w:color w:val="000000"/>
        </w:rPr>
        <w:t>ижению результатов по итогам 20</w:t>
      </w:r>
      <w:r w:rsidR="0010056D">
        <w:rPr>
          <w:color w:val="000000"/>
        </w:rPr>
        <w:t>21</w:t>
      </w:r>
      <w:r w:rsidRPr="009B6876">
        <w:rPr>
          <w:color w:val="000000"/>
        </w:rPr>
        <w:t xml:space="preserve"> года, описанных в разделе 1 настоящего отчета о реализации муниципальной программы, способствовала реализация </w:t>
      </w:r>
      <w:r w:rsidR="00CB34D8">
        <w:rPr>
          <w:color w:val="000000"/>
        </w:rPr>
        <w:t>6</w:t>
      </w:r>
      <w:r w:rsidRPr="009B6876">
        <w:rPr>
          <w:color w:val="000000"/>
        </w:rPr>
        <w:t xml:space="preserve"> основных </w:t>
      </w:r>
      <w:r w:rsidRPr="009B6876">
        <w:rPr>
          <w:color w:val="000000"/>
        </w:rPr>
        <w:lastRenderedPageBreak/>
        <w:t xml:space="preserve">мероприятий подпрограмм муниципальной программы и </w:t>
      </w:r>
      <w:r w:rsidR="00A363AE">
        <w:rPr>
          <w:color w:val="000000"/>
        </w:rPr>
        <w:t>3</w:t>
      </w:r>
      <w:r w:rsidRPr="009B6876">
        <w:rPr>
          <w:color w:val="000000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муниципальной программы.</w:t>
      </w:r>
    </w:p>
    <w:p w:rsid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F44ED7" w:rsidRDefault="00F44ED7" w:rsidP="00F44ED7">
      <w:pPr>
        <w:ind w:firstLine="709"/>
        <w:jc w:val="both"/>
        <w:rPr>
          <w:kern w:val="2"/>
        </w:rPr>
      </w:pPr>
      <w:proofErr w:type="gramStart"/>
      <w:r w:rsidRPr="00455C00">
        <w:rPr>
          <w:kern w:val="2"/>
        </w:rPr>
        <w:t>Основны</w:t>
      </w:r>
      <w:r>
        <w:rPr>
          <w:kern w:val="2"/>
        </w:rPr>
        <w:t>ми</w:t>
      </w:r>
      <w:r w:rsidRPr="00455C00">
        <w:rPr>
          <w:kern w:val="2"/>
        </w:rPr>
        <w:t xml:space="preserve"> фактор</w:t>
      </w:r>
      <w:r>
        <w:rPr>
          <w:kern w:val="2"/>
        </w:rPr>
        <w:t>ами</w:t>
      </w:r>
      <w:r w:rsidRPr="00455C00">
        <w:rPr>
          <w:kern w:val="2"/>
        </w:rPr>
        <w:t>, повлиявши</w:t>
      </w:r>
      <w:r>
        <w:rPr>
          <w:kern w:val="2"/>
        </w:rPr>
        <w:t>ми</w:t>
      </w:r>
      <w:r w:rsidRPr="00455C00">
        <w:rPr>
          <w:kern w:val="2"/>
        </w:rPr>
        <w:t xml:space="preserve">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>
        <w:rPr>
          <w:kern w:val="2"/>
        </w:rPr>
        <w:t xml:space="preserve"> являются</w:t>
      </w:r>
      <w:proofErr w:type="gramEnd"/>
      <w:r>
        <w:rPr>
          <w:kern w:val="2"/>
        </w:rPr>
        <w:t>: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 </w:t>
      </w:r>
      <w:r w:rsidR="001D15C9">
        <w:rPr>
          <w:kern w:val="2"/>
        </w:rPr>
        <w:t xml:space="preserve">- </w:t>
      </w:r>
      <w:r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>
        <w:rPr>
          <w:kern w:val="2"/>
        </w:rPr>
        <w:t>органов местного самоуправления;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>- сложные погодные условия (</w:t>
      </w:r>
      <w:proofErr w:type="gramStart"/>
      <w:r>
        <w:rPr>
          <w:kern w:val="2"/>
        </w:rPr>
        <w:t>высокая</w:t>
      </w:r>
      <w:proofErr w:type="gramEnd"/>
      <w:r>
        <w:rPr>
          <w:kern w:val="2"/>
        </w:rPr>
        <w:t xml:space="preserve"> </w:t>
      </w:r>
      <w:proofErr w:type="spellStart"/>
      <w:r>
        <w:rPr>
          <w:kern w:val="2"/>
        </w:rPr>
        <w:t>пожароопасность</w:t>
      </w:r>
      <w:proofErr w:type="spellEnd"/>
      <w:r>
        <w:rPr>
          <w:kern w:val="2"/>
        </w:rPr>
        <w:t>) стали причиной увеличения ландшафтных пожаров;</w:t>
      </w:r>
    </w:p>
    <w:p w:rsidR="00FE3D73" w:rsidRDefault="00FE3D73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FE3D73">
        <w:rPr>
          <w:kern w:val="2"/>
        </w:rPr>
        <w:t>нарушение населением требований пожарной безопасности, выжигание сухой растительности</w:t>
      </w:r>
      <w:r>
        <w:rPr>
          <w:kern w:val="2"/>
        </w:rPr>
        <w:t>;</w:t>
      </w:r>
    </w:p>
    <w:p w:rsidR="00AA7018" w:rsidRDefault="00AA7018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AA7018">
        <w:rPr>
          <w:kern w:val="2"/>
        </w:rPr>
        <w:t>невозможность соблюдения подразделениями пожарной охраны нормативного времени прибытия к месту в</w:t>
      </w:r>
      <w:r>
        <w:rPr>
          <w:kern w:val="2"/>
        </w:rPr>
        <w:t>ызова по причине их удаленности;</w:t>
      </w:r>
    </w:p>
    <w:p w:rsidR="00F44ED7" w:rsidRPr="005B22AF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FE3D73">
        <w:rPr>
          <w:kern w:val="2"/>
        </w:rPr>
        <w:t xml:space="preserve">минимизация ущерба от пожаров следствие </w:t>
      </w:r>
      <w:r>
        <w:rPr>
          <w:kern w:val="2"/>
        </w:rPr>
        <w:t>профилактическ</w:t>
      </w:r>
      <w:r w:rsidR="00FE3D73">
        <w:rPr>
          <w:kern w:val="2"/>
        </w:rPr>
        <w:t>ой работы</w:t>
      </w:r>
      <w:r>
        <w:rPr>
          <w:kern w:val="2"/>
        </w:rPr>
        <w:t xml:space="preserve"> (патрулировани</w:t>
      </w:r>
      <w:r w:rsidR="00FE3D73">
        <w:rPr>
          <w:kern w:val="2"/>
        </w:rPr>
        <w:t>я</w:t>
      </w:r>
      <w:r>
        <w:rPr>
          <w:kern w:val="2"/>
        </w:rPr>
        <w:t xml:space="preserve">) и </w:t>
      </w:r>
      <w:r w:rsidR="00FE3D73">
        <w:rPr>
          <w:kern w:val="2"/>
        </w:rPr>
        <w:t xml:space="preserve">своевременная </w:t>
      </w:r>
      <w:r>
        <w:rPr>
          <w:kern w:val="2"/>
        </w:rPr>
        <w:t>локализация пожарных очагов добровольной пожарной дружиной.</w:t>
      </w:r>
    </w:p>
    <w:p w:rsidR="000A5AE6" w:rsidRPr="00F95AEA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F543B" w:rsidRDefault="000F543B" w:rsidP="00314185">
      <w:pPr>
        <w:shd w:val="clear" w:color="auto" w:fill="FFFFFF"/>
        <w:ind w:firstLine="709"/>
        <w:jc w:val="both"/>
        <w:rPr>
          <w:color w:val="000000"/>
        </w:rPr>
      </w:pPr>
      <w:r w:rsidRPr="000F543B">
        <w:rPr>
          <w:color w:val="000000"/>
        </w:rPr>
        <w:t xml:space="preserve">На реализацию </w:t>
      </w:r>
      <w:r>
        <w:rPr>
          <w:color w:val="000000"/>
        </w:rPr>
        <w:t>6</w:t>
      </w:r>
      <w:r w:rsidRPr="000F543B">
        <w:rPr>
          <w:color w:val="000000"/>
        </w:rPr>
        <w:t xml:space="preserve"> основных мероприяти</w:t>
      </w:r>
      <w:r w:rsidR="009A2E23">
        <w:rPr>
          <w:color w:val="000000"/>
        </w:rPr>
        <w:t>й муниципальной программой в 202</w:t>
      </w:r>
      <w:r w:rsidR="0010056D">
        <w:rPr>
          <w:color w:val="000000"/>
        </w:rPr>
        <w:t>1</w:t>
      </w:r>
      <w:r w:rsidRPr="000F543B">
        <w:rPr>
          <w:color w:val="000000"/>
        </w:rPr>
        <w:t xml:space="preserve"> году были запланированы бюджетные ассигнования в сумме </w:t>
      </w:r>
      <w:r w:rsidR="0010056D">
        <w:rPr>
          <w:color w:val="000000"/>
        </w:rPr>
        <w:t>12,2</w:t>
      </w:r>
      <w:r w:rsidRPr="000F543B">
        <w:rPr>
          <w:color w:val="000000"/>
        </w:rPr>
        <w:t xml:space="preserve"> тыс. рублей. Фактическое освоение средств составило </w:t>
      </w:r>
      <w:r w:rsidR="0010056D">
        <w:rPr>
          <w:color w:val="000000"/>
        </w:rPr>
        <w:t>12,1</w:t>
      </w:r>
      <w:r w:rsidR="009A2E23">
        <w:rPr>
          <w:color w:val="000000"/>
        </w:rPr>
        <w:t xml:space="preserve"> тыс. рублей или 99,</w:t>
      </w:r>
      <w:r w:rsidR="0010056D">
        <w:rPr>
          <w:color w:val="000000"/>
        </w:rPr>
        <w:t>2</w:t>
      </w:r>
      <w:r w:rsidR="00A363AE">
        <w:rPr>
          <w:color w:val="000000"/>
        </w:rPr>
        <w:t xml:space="preserve"> процентов.</w:t>
      </w:r>
      <w:r w:rsidRPr="000F543B">
        <w:rPr>
          <w:color w:val="000000"/>
        </w:rPr>
        <w:t xml:space="preserve"> 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</w:t>
      </w:r>
      <w:r w:rsidR="0010056D">
        <w:rPr>
          <w:color w:val="000000"/>
        </w:rPr>
        <w:t>5.12.2020</w:t>
      </w:r>
      <w:r w:rsidRPr="005069D5">
        <w:rPr>
          <w:color w:val="000000"/>
        </w:rPr>
        <w:t xml:space="preserve"> № </w:t>
      </w:r>
      <w:r w:rsidR="009A2E23">
        <w:rPr>
          <w:color w:val="000000"/>
        </w:rPr>
        <w:t>1</w:t>
      </w:r>
      <w:r w:rsidR="0010056D">
        <w:rPr>
          <w:color w:val="000000"/>
        </w:rPr>
        <w:t>56</w:t>
      </w:r>
      <w:r w:rsidRPr="005069D5">
        <w:rPr>
          <w:color w:val="000000"/>
        </w:rPr>
        <w:t xml:space="preserve"> «О бюджете Пролетарского сельского поселени</w:t>
      </w:r>
      <w:r w:rsidR="009A2E23">
        <w:rPr>
          <w:color w:val="000000"/>
        </w:rPr>
        <w:t xml:space="preserve">я </w:t>
      </w:r>
      <w:proofErr w:type="spellStart"/>
      <w:r w:rsidR="009A2E23">
        <w:rPr>
          <w:color w:val="000000"/>
        </w:rPr>
        <w:t>Красносулинского</w:t>
      </w:r>
      <w:proofErr w:type="spellEnd"/>
      <w:r w:rsidR="009A2E23">
        <w:rPr>
          <w:color w:val="000000"/>
        </w:rPr>
        <w:t xml:space="preserve"> района на 202</w:t>
      </w:r>
      <w:r w:rsidR="0010056D">
        <w:rPr>
          <w:color w:val="000000"/>
        </w:rPr>
        <w:t>1</w:t>
      </w:r>
      <w:r w:rsidR="00A363AE">
        <w:rPr>
          <w:color w:val="000000"/>
        </w:rPr>
        <w:t xml:space="preserve"> год и плановый период 202</w:t>
      </w:r>
      <w:r w:rsidR="0010056D">
        <w:rPr>
          <w:color w:val="000000"/>
        </w:rPr>
        <w:t>2</w:t>
      </w:r>
      <w:r w:rsidRPr="005069D5">
        <w:rPr>
          <w:color w:val="000000"/>
        </w:rPr>
        <w:t xml:space="preserve"> и 202</w:t>
      </w:r>
      <w:r w:rsidR="0010056D">
        <w:rPr>
          <w:color w:val="000000"/>
        </w:rPr>
        <w:t>3</w:t>
      </w:r>
      <w:r w:rsidRPr="005069D5">
        <w:rPr>
          <w:color w:val="000000"/>
        </w:rPr>
        <w:t xml:space="preserve"> годов».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5330A9" w:rsidRDefault="005330A9" w:rsidP="00314185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>На реализацию основного мероприятия 1.1.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>подпрограммы 1</w:t>
      </w:r>
      <w:r w:rsidR="000A2429">
        <w:rPr>
          <w:color w:val="000000"/>
          <w:kern w:val="2"/>
          <w:szCs w:val="28"/>
        </w:rPr>
        <w:t xml:space="preserve"> </w:t>
      </w:r>
      <w:r w:rsidRPr="005330A9">
        <w:rPr>
          <w:color w:val="000000"/>
          <w:kern w:val="2"/>
          <w:szCs w:val="28"/>
        </w:rPr>
        <w:t>«Пожарная безопасность»</w:t>
      </w:r>
      <w:r w:rsidR="009A2E23">
        <w:rPr>
          <w:color w:val="000000"/>
          <w:kern w:val="2"/>
          <w:szCs w:val="28"/>
        </w:rPr>
        <w:t xml:space="preserve"> на 202</w:t>
      </w:r>
      <w:r w:rsidR="004D2947">
        <w:rPr>
          <w:color w:val="000000"/>
          <w:kern w:val="2"/>
          <w:szCs w:val="28"/>
        </w:rPr>
        <w:t>1</w:t>
      </w:r>
      <w:r>
        <w:rPr>
          <w:color w:val="000000"/>
          <w:kern w:val="2"/>
          <w:szCs w:val="28"/>
        </w:rPr>
        <w:t xml:space="preserve"> год предусмотрено </w:t>
      </w:r>
      <w:r w:rsidR="004D2947">
        <w:rPr>
          <w:color w:val="000000"/>
          <w:kern w:val="2"/>
          <w:szCs w:val="28"/>
        </w:rPr>
        <w:t>6,2</w:t>
      </w:r>
      <w:r w:rsidR="009A2E23">
        <w:rPr>
          <w:color w:val="000000"/>
          <w:kern w:val="2"/>
          <w:szCs w:val="28"/>
        </w:rPr>
        <w:t xml:space="preserve"> </w:t>
      </w:r>
      <w:r>
        <w:rPr>
          <w:color w:val="000000"/>
          <w:kern w:val="2"/>
          <w:szCs w:val="28"/>
        </w:rPr>
        <w:t xml:space="preserve">тыс. рублей, фактическое освоение составило </w:t>
      </w:r>
      <w:r w:rsidR="004D2947">
        <w:rPr>
          <w:color w:val="000000"/>
          <w:kern w:val="2"/>
          <w:szCs w:val="28"/>
        </w:rPr>
        <w:t>6,1</w:t>
      </w:r>
      <w:r w:rsidR="009A2E23">
        <w:rPr>
          <w:color w:val="000000"/>
          <w:kern w:val="2"/>
          <w:szCs w:val="28"/>
        </w:rPr>
        <w:t xml:space="preserve"> тыс. рублей или </w:t>
      </w:r>
      <w:r w:rsidR="004D2947">
        <w:rPr>
          <w:color w:val="000000"/>
          <w:kern w:val="2"/>
          <w:szCs w:val="28"/>
        </w:rPr>
        <w:t>98,4</w:t>
      </w:r>
      <w:r w:rsidR="00A363AE">
        <w:rPr>
          <w:color w:val="000000"/>
          <w:kern w:val="2"/>
          <w:szCs w:val="28"/>
        </w:rPr>
        <w:t xml:space="preserve"> процентов</w:t>
      </w:r>
      <w:r>
        <w:rPr>
          <w:color w:val="000000"/>
          <w:kern w:val="2"/>
          <w:szCs w:val="28"/>
        </w:rPr>
        <w:t>.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В рамках реализации данного основного мероприятия </w:t>
      </w:r>
      <w:r w:rsidR="002C7F96">
        <w:rPr>
          <w:color w:val="000000"/>
          <w:kern w:val="2"/>
          <w:szCs w:val="28"/>
        </w:rPr>
        <w:t xml:space="preserve">приобретены </w:t>
      </w:r>
      <w:r w:rsidR="004D2947" w:rsidRPr="004D2947">
        <w:rPr>
          <w:color w:val="000000"/>
          <w:kern w:val="2"/>
          <w:szCs w:val="28"/>
        </w:rPr>
        <w:t xml:space="preserve">знаки - пожарный </w:t>
      </w:r>
      <w:proofErr w:type="spellStart"/>
      <w:r w:rsidR="004D2947" w:rsidRPr="004D2947">
        <w:rPr>
          <w:color w:val="000000"/>
          <w:kern w:val="2"/>
          <w:szCs w:val="28"/>
        </w:rPr>
        <w:t>водоисто</w:t>
      </w:r>
      <w:r w:rsidR="004D2947">
        <w:rPr>
          <w:color w:val="000000"/>
          <w:kern w:val="2"/>
          <w:szCs w:val="28"/>
        </w:rPr>
        <w:t>чник</w:t>
      </w:r>
      <w:proofErr w:type="spellEnd"/>
      <w:r w:rsidR="004D2947" w:rsidRPr="004D2947">
        <w:rPr>
          <w:color w:val="000000"/>
          <w:kern w:val="2"/>
          <w:szCs w:val="28"/>
        </w:rPr>
        <w:t xml:space="preserve"> 1шт, пожарный гидрант - </w:t>
      </w:r>
      <w:r w:rsidR="00A363AE">
        <w:rPr>
          <w:color w:val="000000"/>
          <w:kern w:val="2"/>
          <w:szCs w:val="28"/>
        </w:rPr>
        <w:t xml:space="preserve"> на сумму </w:t>
      </w:r>
      <w:r w:rsidR="002C7F96">
        <w:rPr>
          <w:color w:val="000000"/>
          <w:kern w:val="2"/>
          <w:szCs w:val="28"/>
        </w:rPr>
        <w:t xml:space="preserve"> </w:t>
      </w:r>
      <w:r w:rsidR="004D2947">
        <w:rPr>
          <w:color w:val="000000"/>
          <w:kern w:val="2"/>
          <w:szCs w:val="28"/>
        </w:rPr>
        <w:t>1,3 тыс. рублей</w:t>
      </w:r>
      <w:r w:rsidR="00953CE2">
        <w:rPr>
          <w:color w:val="000000"/>
          <w:kern w:val="2"/>
          <w:szCs w:val="28"/>
        </w:rPr>
        <w:t>.</w:t>
      </w:r>
      <w:r w:rsidR="004D2947">
        <w:rPr>
          <w:color w:val="000000"/>
          <w:kern w:val="2"/>
          <w:szCs w:val="28"/>
        </w:rPr>
        <w:t xml:space="preserve"> </w:t>
      </w:r>
      <w:r w:rsidR="004D2947" w:rsidRPr="004D2947">
        <w:rPr>
          <w:color w:val="000000"/>
          <w:kern w:val="2"/>
          <w:szCs w:val="28"/>
        </w:rPr>
        <w:t xml:space="preserve">Два человека прошли </w:t>
      </w:r>
      <w:proofErr w:type="gramStart"/>
      <w:r w:rsidR="004D2947" w:rsidRPr="004D2947">
        <w:rPr>
          <w:color w:val="000000"/>
          <w:kern w:val="2"/>
          <w:szCs w:val="28"/>
        </w:rPr>
        <w:t>обучение по программе</w:t>
      </w:r>
      <w:proofErr w:type="gramEnd"/>
      <w:r w:rsidR="004D2947" w:rsidRPr="004D2947">
        <w:rPr>
          <w:color w:val="000000"/>
          <w:kern w:val="2"/>
          <w:szCs w:val="28"/>
        </w:rPr>
        <w:t xml:space="preserve"> «Обучение мерам пожарной  безопасности по программ</w:t>
      </w:r>
      <w:r w:rsidR="004D2947">
        <w:rPr>
          <w:color w:val="000000"/>
          <w:kern w:val="2"/>
          <w:szCs w:val="28"/>
        </w:rPr>
        <w:t xml:space="preserve">е противопожарного инструктажа» </w:t>
      </w:r>
      <w:r w:rsidR="004D2947" w:rsidRPr="004D2947">
        <w:rPr>
          <w:color w:val="000000"/>
          <w:kern w:val="2"/>
          <w:szCs w:val="28"/>
        </w:rPr>
        <w:t>на сумму 3,6 тыс. рублей.</w:t>
      </w:r>
      <w:r w:rsidR="002C7F96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Отсутствие новых закупок на состояние готовности сил и средств</w:t>
      </w:r>
      <w:r w:rsidR="00A363AE" w:rsidRPr="00E83CAD">
        <w:t xml:space="preserve"> </w:t>
      </w:r>
      <w:r w:rsidR="00A363AE" w:rsidRPr="00E83CAD">
        <w:rPr>
          <w:color w:val="000000"/>
          <w:kern w:val="2"/>
          <w:szCs w:val="28"/>
        </w:rPr>
        <w:t>не повлияло</w:t>
      </w:r>
      <w:r w:rsidR="00953CE2">
        <w:rPr>
          <w:color w:val="000000"/>
          <w:kern w:val="2"/>
          <w:szCs w:val="28"/>
        </w:rPr>
        <w:t xml:space="preserve"> на ход реализации муниципальной программы</w:t>
      </w:r>
      <w:r w:rsidR="00A363AE" w:rsidRPr="00E83CAD">
        <w:rPr>
          <w:color w:val="000000"/>
          <w:kern w:val="2"/>
          <w:szCs w:val="28"/>
        </w:rPr>
        <w:t xml:space="preserve"> в связи с тем, что нормативный срок эксплуатации имеющейся на оснащении техники, оборудования и снаряжения</w:t>
      </w:r>
      <w:r w:rsidR="00A363AE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не истек.</w:t>
      </w:r>
    </w:p>
    <w:p w:rsidR="000A2429" w:rsidRDefault="000A2429" w:rsidP="00E83CAD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 xml:space="preserve">На реализацию основного мероприятия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>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Укрепление материально – технической базы в области обеспечение безопасности на воде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подпрограммы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 xml:space="preserve"> </w:t>
      </w:r>
      <w:r w:rsidRPr="000A2429">
        <w:rPr>
          <w:color w:val="000000"/>
          <w:kern w:val="2"/>
          <w:szCs w:val="28"/>
        </w:rPr>
        <w:t>«Обеспечение безопасности на воде»</w:t>
      </w:r>
      <w:r w:rsidR="00953CE2">
        <w:rPr>
          <w:color w:val="000000"/>
          <w:kern w:val="2"/>
          <w:szCs w:val="28"/>
        </w:rPr>
        <w:t xml:space="preserve"> на 202</w:t>
      </w:r>
      <w:r w:rsidR="004D2947">
        <w:rPr>
          <w:color w:val="000000"/>
          <w:kern w:val="2"/>
          <w:szCs w:val="28"/>
        </w:rPr>
        <w:t>1</w:t>
      </w:r>
      <w:r>
        <w:rPr>
          <w:color w:val="000000"/>
          <w:kern w:val="2"/>
          <w:szCs w:val="28"/>
        </w:rPr>
        <w:t xml:space="preserve"> год предусмотрено </w:t>
      </w:r>
      <w:r w:rsidR="004D2947">
        <w:rPr>
          <w:color w:val="000000"/>
          <w:kern w:val="2"/>
          <w:szCs w:val="28"/>
        </w:rPr>
        <w:t>5,0</w:t>
      </w:r>
      <w:r>
        <w:rPr>
          <w:color w:val="000000"/>
          <w:kern w:val="2"/>
          <w:szCs w:val="28"/>
        </w:rPr>
        <w:t xml:space="preserve"> тыс. рублей, фактически</w:t>
      </w:r>
      <w:r w:rsidR="00A363AE">
        <w:rPr>
          <w:color w:val="000000"/>
          <w:kern w:val="2"/>
          <w:szCs w:val="28"/>
        </w:rPr>
        <w:t>е</w:t>
      </w:r>
      <w:r>
        <w:rPr>
          <w:color w:val="000000"/>
          <w:kern w:val="2"/>
          <w:szCs w:val="28"/>
        </w:rPr>
        <w:t xml:space="preserve"> расход</w:t>
      </w:r>
      <w:r w:rsidR="00A363AE">
        <w:rPr>
          <w:color w:val="000000"/>
          <w:kern w:val="2"/>
          <w:szCs w:val="28"/>
        </w:rPr>
        <w:t>ы сост</w:t>
      </w:r>
      <w:r w:rsidR="004D2947">
        <w:rPr>
          <w:color w:val="000000"/>
          <w:kern w:val="2"/>
          <w:szCs w:val="28"/>
        </w:rPr>
        <w:t>авили 100 процентов. Приобретены запрещающие знаки «</w:t>
      </w:r>
      <w:r w:rsidR="004D2947" w:rsidRPr="004D2947">
        <w:rPr>
          <w:color w:val="000000"/>
          <w:kern w:val="2"/>
          <w:szCs w:val="28"/>
        </w:rPr>
        <w:t>Купание запрещено», «Выход на лёд запрещен»</w:t>
      </w:r>
      <w:r w:rsidR="00A363AE">
        <w:rPr>
          <w:color w:val="000000"/>
          <w:kern w:val="2"/>
          <w:szCs w:val="28"/>
        </w:rPr>
        <w:t xml:space="preserve">. </w:t>
      </w:r>
      <w:r w:rsidR="004D2947" w:rsidRPr="000D6835">
        <w:rPr>
          <w:color w:val="000000"/>
          <w:kern w:val="2"/>
          <w:szCs w:val="28"/>
        </w:rPr>
        <w:t>Проведено 30 рейдов на водоемах поселения</w:t>
      </w:r>
      <w:r w:rsidR="0086590F" w:rsidRPr="000D6835">
        <w:rPr>
          <w:color w:val="000000"/>
          <w:kern w:val="2"/>
          <w:szCs w:val="28"/>
        </w:rPr>
        <w:t>, р</w:t>
      </w:r>
      <w:r w:rsidR="004D2947" w:rsidRPr="000D6835">
        <w:rPr>
          <w:color w:val="000000"/>
          <w:kern w:val="2"/>
          <w:szCs w:val="28"/>
        </w:rPr>
        <w:t xml:space="preserve">аспространено </w:t>
      </w:r>
      <w:r w:rsidR="000D6835" w:rsidRPr="000D6835">
        <w:rPr>
          <w:color w:val="000000"/>
          <w:kern w:val="2"/>
          <w:szCs w:val="28"/>
        </w:rPr>
        <w:t>1</w:t>
      </w:r>
      <w:r w:rsidR="000D6835" w:rsidRPr="00AE178B">
        <w:rPr>
          <w:color w:val="000000"/>
          <w:kern w:val="2"/>
          <w:szCs w:val="28"/>
        </w:rPr>
        <w:t>2</w:t>
      </w:r>
      <w:r w:rsidR="004D2947" w:rsidRPr="000D6835">
        <w:rPr>
          <w:color w:val="000000"/>
          <w:kern w:val="2"/>
          <w:szCs w:val="28"/>
        </w:rPr>
        <w:t>0 памяток</w:t>
      </w:r>
      <w:r w:rsidR="0086590F" w:rsidRPr="000D6835">
        <w:rPr>
          <w:color w:val="000000"/>
          <w:kern w:val="2"/>
          <w:szCs w:val="28"/>
        </w:rPr>
        <w:t>.</w:t>
      </w:r>
    </w:p>
    <w:p w:rsidR="000A2429" w:rsidRDefault="00000D98" w:rsidP="002B1774">
      <w:pPr>
        <w:shd w:val="clear" w:color="auto" w:fill="FFFFFF"/>
        <w:ind w:firstLine="709"/>
        <w:jc w:val="both"/>
        <w:rPr>
          <w:color w:val="000000"/>
          <w:kern w:val="2"/>
        </w:rPr>
      </w:pPr>
      <w:r>
        <w:rPr>
          <w:color w:val="000000"/>
        </w:rPr>
        <w:t xml:space="preserve">На реализацию основного мероприятия </w:t>
      </w:r>
      <w:r w:rsidR="00A363AE">
        <w:rPr>
          <w:color w:val="000000"/>
        </w:rPr>
        <w:t>3</w:t>
      </w:r>
      <w:r w:rsidRPr="00000D98">
        <w:rPr>
          <w:color w:val="000000"/>
        </w:rPr>
        <w:t>.2.«</w:t>
      </w:r>
      <w:r w:rsidR="00A363AE" w:rsidRPr="00A363AE">
        <w:t xml:space="preserve"> </w:t>
      </w:r>
      <w:r w:rsidR="00A363AE" w:rsidRPr="00A363AE">
        <w:rPr>
          <w:color w:val="000000"/>
        </w:rPr>
        <w:t>Информационно-пропагандистское противодействие терроризму и экстремизму на территории поселения</w:t>
      </w:r>
      <w:r w:rsidRPr="00000D98">
        <w:rPr>
          <w:color w:val="000000"/>
        </w:rPr>
        <w:t>»</w:t>
      </w:r>
      <w:r>
        <w:rPr>
          <w:color w:val="000000"/>
        </w:rPr>
        <w:t xml:space="preserve"> подпрограммы</w:t>
      </w:r>
      <w:r w:rsidR="00A363AE">
        <w:rPr>
          <w:color w:val="000000"/>
        </w:rPr>
        <w:t xml:space="preserve"> 3</w:t>
      </w:r>
      <w:r>
        <w:rPr>
          <w:color w:val="000000"/>
        </w:rPr>
        <w:t xml:space="preserve"> </w:t>
      </w:r>
      <w:r w:rsidRPr="00000D98">
        <w:rPr>
          <w:color w:val="000000"/>
        </w:rPr>
        <w:lastRenderedPageBreak/>
        <w:t>«</w:t>
      </w:r>
      <w:r w:rsidR="00A363AE" w:rsidRPr="00A363AE">
        <w:rPr>
          <w:color w:val="000000"/>
        </w:rPr>
        <w:t>Профилактика терроризма и экстремизма</w:t>
      </w:r>
      <w:r w:rsidRPr="00000D98">
        <w:rPr>
          <w:color w:val="000000"/>
        </w:rPr>
        <w:t>»</w:t>
      </w:r>
      <w:r>
        <w:rPr>
          <w:color w:val="000000"/>
        </w:rPr>
        <w:t xml:space="preserve"> </w:t>
      </w:r>
      <w:r w:rsidR="00060891">
        <w:rPr>
          <w:color w:val="000000"/>
        </w:rPr>
        <w:t>на 202</w:t>
      </w:r>
      <w:r w:rsidR="0086590F">
        <w:rPr>
          <w:color w:val="000000"/>
        </w:rPr>
        <w:t>1</w:t>
      </w:r>
      <w:r w:rsidR="002B1774">
        <w:rPr>
          <w:color w:val="000000"/>
        </w:rPr>
        <w:t xml:space="preserve"> год </w:t>
      </w:r>
      <w:r w:rsidR="002B1774" w:rsidRPr="002B1774">
        <w:rPr>
          <w:color w:val="000000"/>
        </w:rPr>
        <w:t xml:space="preserve">предусмотрено и фактически освоено </w:t>
      </w:r>
      <w:r w:rsidR="002B1774">
        <w:rPr>
          <w:color w:val="000000"/>
        </w:rPr>
        <w:t>1,</w:t>
      </w:r>
      <w:r w:rsidR="0086590F">
        <w:rPr>
          <w:color w:val="000000"/>
        </w:rPr>
        <w:t>0</w:t>
      </w:r>
      <w:r w:rsidR="002B1774" w:rsidRPr="002B1774">
        <w:rPr>
          <w:color w:val="000000"/>
        </w:rPr>
        <w:t xml:space="preserve"> тыс. рублей</w:t>
      </w:r>
      <w:r w:rsidR="002B1774">
        <w:rPr>
          <w:color w:val="000000"/>
        </w:rPr>
        <w:t xml:space="preserve"> на приобретение бумаги для листовок, наглядного пособия.</w:t>
      </w:r>
      <w:r w:rsidR="00A3067B">
        <w:rPr>
          <w:color w:val="000000"/>
        </w:rPr>
        <w:t xml:space="preserve"> </w:t>
      </w:r>
    </w:p>
    <w:p w:rsidR="00717C93" w:rsidRPr="00FE6074" w:rsidRDefault="00717C93" w:rsidP="00717C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Сведения об использовании бюджетных ассигнований на реализаци</w:t>
      </w:r>
      <w:r w:rsidR="00060891">
        <w:rPr>
          <w:color w:val="000000"/>
        </w:rPr>
        <w:t>ю муниципальной программы за 202</w:t>
      </w:r>
      <w:r w:rsidR="0086590F">
        <w:rPr>
          <w:color w:val="000000"/>
        </w:rPr>
        <w:t>1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A5AE6" w:rsidRPr="00665067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 xml:space="preserve">Раздел 5. Сведения о достижении </w:t>
      </w:r>
    </w:p>
    <w:p w:rsidR="000A5AE6" w:rsidRPr="00665067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 xml:space="preserve">значений показателей муниципальной программы,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>подпрограмм муниципальной программы за 202</w:t>
      </w:r>
      <w:r w:rsidR="001144DA" w:rsidRPr="00665067">
        <w:rPr>
          <w:b/>
          <w:color w:val="000000"/>
        </w:rPr>
        <w:t>1</w:t>
      </w:r>
      <w:r w:rsidRPr="00665067">
        <w:rPr>
          <w:b/>
          <w:color w:val="000000"/>
        </w:rPr>
        <w:t xml:space="preserve"> год</w:t>
      </w:r>
    </w:p>
    <w:p w:rsidR="00D70DB3" w:rsidRPr="00D248C9" w:rsidRDefault="00D70DB3" w:rsidP="00D70D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37E0F" w:rsidRDefault="00A37E0F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Муниципальной программой и подпрограммами муниципальной программы предусмотрено 9 показателей, </w:t>
      </w:r>
      <w:r w:rsidRPr="00470B59">
        <w:rPr>
          <w:color w:val="000000"/>
        </w:rPr>
        <w:t xml:space="preserve">по </w:t>
      </w:r>
      <w:r w:rsidR="00AA506C">
        <w:rPr>
          <w:color w:val="000000"/>
        </w:rPr>
        <w:t>6</w:t>
      </w:r>
      <w:r w:rsidRPr="00470B59">
        <w:rPr>
          <w:color w:val="000000"/>
        </w:rPr>
        <w:t xml:space="preserve"> из которых фактически</w:t>
      </w:r>
      <w:r w:rsidR="00FB5C08">
        <w:rPr>
          <w:color w:val="000000"/>
        </w:rPr>
        <w:t>е</w:t>
      </w:r>
      <w:r w:rsidRPr="00470B59">
        <w:rPr>
          <w:color w:val="000000"/>
        </w:rPr>
        <w:t xml:space="preserve"> значения соответствуют плановым, по </w:t>
      </w:r>
      <w:r w:rsidR="00665067">
        <w:rPr>
          <w:color w:val="000000"/>
        </w:rPr>
        <w:t>1</w:t>
      </w:r>
      <w:r w:rsidRPr="00470B59">
        <w:rPr>
          <w:color w:val="000000"/>
        </w:rPr>
        <w:t xml:space="preserve"> показател</w:t>
      </w:r>
      <w:r w:rsidR="00665067">
        <w:rPr>
          <w:color w:val="000000"/>
        </w:rPr>
        <w:t>ю</w:t>
      </w:r>
      <w:r w:rsidRPr="00470B59">
        <w:rPr>
          <w:color w:val="000000"/>
        </w:rPr>
        <w:t xml:space="preserve"> фактические значения превышают плановые, по </w:t>
      </w:r>
      <w:r w:rsidR="00665067">
        <w:rPr>
          <w:color w:val="000000"/>
        </w:rPr>
        <w:t>2</w:t>
      </w:r>
      <w:r w:rsidRPr="00470B59">
        <w:rPr>
          <w:color w:val="000000"/>
        </w:rPr>
        <w:t xml:space="preserve"> показател</w:t>
      </w:r>
      <w:r w:rsidR="00665067">
        <w:rPr>
          <w:color w:val="000000"/>
        </w:rPr>
        <w:t>ям</w:t>
      </w:r>
      <w:r w:rsidRPr="00470B59">
        <w:rPr>
          <w:color w:val="000000"/>
        </w:rPr>
        <w:t xml:space="preserve"> не достигнуты плановые значения.</w:t>
      </w:r>
    </w:p>
    <w:p w:rsidR="00E22C67" w:rsidRDefault="00A37E0F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A37E0F">
        <w:rPr>
          <w:color w:val="000000"/>
        </w:rPr>
        <w:t>Динамика сокращения числа возгораний на территории сельского поселения</w:t>
      </w:r>
      <w:r>
        <w:rPr>
          <w:color w:val="000000"/>
        </w:rPr>
        <w:t xml:space="preserve">», </w:t>
      </w:r>
      <w:r w:rsidRPr="00A37E0F">
        <w:rPr>
          <w:color w:val="000000"/>
        </w:rPr>
        <w:t xml:space="preserve">плановое значение </w:t>
      </w:r>
      <w:r w:rsidR="00665067">
        <w:rPr>
          <w:color w:val="000000"/>
        </w:rPr>
        <w:t>85</w:t>
      </w:r>
      <w:r>
        <w:rPr>
          <w:color w:val="000000"/>
        </w:rPr>
        <w:t xml:space="preserve"> процентов</w:t>
      </w:r>
      <w:r w:rsidRPr="00A37E0F">
        <w:rPr>
          <w:color w:val="000000"/>
        </w:rPr>
        <w:t xml:space="preserve">, фактическое значение </w:t>
      </w:r>
      <w:r w:rsidR="00665067">
        <w:rPr>
          <w:color w:val="000000"/>
        </w:rPr>
        <w:t>78,6</w:t>
      </w:r>
      <w:r w:rsidR="00E22C67">
        <w:rPr>
          <w:color w:val="000000"/>
        </w:rPr>
        <w:t xml:space="preserve"> процент</w:t>
      </w:r>
      <w:r w:rsidR="00E47562">
        <w:rPr>
          <w:color w:val="000000"/>
        </w:rPr>
        <w:t>ов</w:t>
      </w:r>
      <w:r w:rsidR="00E22C67">
        <w:rPr>
          <w:color w:val="000000"/>
        </w:rPr>
        <w:t>.</w:t>
      </w:r>
    </w:p>
    <w:p w:rsidR="00E22C67" w:rsidRDefault="00E22C67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22C67">
        <w:rPr>
          <w:color w:val="000000"/>
        </w:rPr>
        <w:t xml:space="preserve">Показатель 2. </w:t>
      </w:r>
      <w:r>
        <w:rPr>
          <w:color w:val="000000"/>
        </w:rPr>
        <w:t>«</w:t>
      </w:r>
      <w:r w:rsidRPr="00E22C67">
        <w:rPr>
          <w:color w:val="000000"/>
        </w:rPr>
        <w:t>Количество лекций и бесед, проведенных в общеобразовательных и других учебных заведениях Пролетарского сельского поселения</w:t>
      </w:r>
      <w:r>
        <w:rPr>
          <w:color w:val="000000"/>
        </w:rPr>
        <w:t>»,</w:t>
      </w:r>
      <w:r w:rsidRPr="00E22C67">
        <w:t xml:space="preserve"> </w:t>
      </w:r>
      <w:r w:rsidRPr="00E22C67">
        <w:rPr>
          <w:color w:val="000000"/>
        </w:rPr>
        <w:t xml:space="preserve">плановое значение </w:t>
      </w:r>
      <w:r w:rsidR="0007792B">
        <w:rPr>
          <w:color w:val="000000"/>
        </w:rPr>
        <w:t>6</w:t>
      </w:r>
      <w:r w:rsidRPr="00E22C67">
        <w:rPr>
          <w:color w:val="000000"/>
        </w:rPr>
        <w:t xml:space="preserve">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 xml:space="preserve">, фактическое значение </w:t>
      </w:r>
      <w:r w:rsidR="0007792B">
        <w:rPr>
          <w:color w:val="000000"/>
        </w:rPr>
        <w:t xml:space="preserve">6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>.</w:t>
      </w:r>
    </w:p>
    <w:p w:rsidR="00A37E0F" w:rsidRDefault="00B131FA" w:rsidP="00B131F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131FA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131FA">
        <w:rPr>
          <w:color w:val="000000"/>
        </w:rPr>
        <w:t>Доля территории сельского поселения, на которой осуществляет деятельность добровольная пожарная дружина</w:t>
      </w:r>
      <w:r>
        <w:rPr>
          <w:color w:val="000000"/>
        </w:rPr>
        <w:t xml:space="preserve">», </w:t>
      </w:r>
      <w:r w:rsidRPr="00B131FA">
        <w:rPr>
          <w:color w:val="000000"/>
        </w:rPr>
        <w:t xml:space="preserve">плановое значение </w:t>
      </w:r>
      <w:r>
        <w:rPr>
          <w:color w:val="000000"/>
        </w:rPr>
        <w:t>10</w:t>
      </w:r>
      <w:r w:rsidRPr="00B131FA">
        <w:rPr>
          <w:color w:val="000000"/>
        </w:rPr>
        <w:t>0 пр</w:t>
      </w:r>
      <w:r>
        <w:rPr>
          <w:color w:val="000000"/>
        </w:rPr>
        <w:t>оцентов, фактическое значение 100 процентов.</w:t>
      </w:r>
    </w:p>
    <w:p w:rsidR="00AC3A71" w:rsidRDefault="00AC3A71" w:rsidP="00AC3A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3A71">
        <w:rPr>
          <w:color w:val="000000"/>
        </w:rPr>
        <w:t xml:space="preserve">Показатель 4. </w:t>
      </w:r>
      <w:r>
        <w:rPr>
          <w:color w:val="000000"/>
        </w:rPr>
        <w:t>«</w:t>
      </w:r>
      <w:r w:rsidRPr="00AC3A71">
        <w:rPr>
          <w:color w:val="000000"/>
        </w:rPr>
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</w:r>
      <w:r>
        <w:rPr>
          <w:color w:val="000000"/>
        </w:rPr>
        <w:t xml:space="preserve">», </w:t>
      </w:r>
      <w:r w:rsidRPr="00AC3A71">
        <w:rPr>
          <w:color w:val="000000"/>
        </w:rPr>
        <w:t xml:space="preserve">плановое значение </w:t>
      </w:r>
      <w:r>
        <w:rPr>
          <w:color w:val="000000"/>
        </w:rPr>
        <w:t xml:space="preserve">3 </w:t>
      </w:r>
      <w:r w:rsidRPr="00AC3A71">
        <w:rPr>
          <w:color w:val="000000"/>
        </w:rPr>
        <w:t>процент</w:t>
      </w:r>
      <w:r>
        <w:rPr>
          <w:color w:val="000000"/>
        </w:rPr>
        <w:t>а</w:t>
      </w:r>
      <w:r w:rsidRPr="00AC3A71">
        <w:rPr>
          <w:color w:val="000000"/>
        </w:rPr>
        <w:t xml:space="preserve">, фактическое значение </w:t>
      </w:r>
      <w:r>
        <w:rPr>
          <w:color w:val="000000"/>
        </w:rPr>
        <w:t>3</w:t>
      </w:r>
      <w:r w:rsidRPr="00AC3A71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AC3A7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9961A1">
        <w:rPr>
          <w:color w:val="000000"/>
        </w:rPr>
        <w:t>Количество обученных лиц в области пожарной безопасности на территории поселения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3 человека</w:t>
      </w:r>
      <w:r w:rsidRPr="009961A1">
        <w:rPr>
          <w:color w:val="000000"/>
        </w:rPr>
        <w:t xml:space="preserve">, фактическое значение </w:t>
      </w:r>
      <w:r w:rsidR="00665067">
        <w:rPr>
          <w:color w:val="000000"/>
        </w:rPr>
        <w:t>3</w:t>
      </w:r>
      <w:r>
        <w:rPr>
          <w:color w:val="000000"/>
        </w:rPr>
        <w:t xml:space="preserve"> человек.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BA787C">
        <w:rPr>
          <w:bCs/>
          <w:kern w:val="2"/>
          <w:lang w:eastAsia="en-US"/>
        </w:rPr>
        <w:t xml:space="preserve">Показатель 1.2. </w:t>
      </w:r>
      <w:r>
        <w:rPr>
          <w:bCs/>
          <w:kern w:val="2"/>
          <w:lang w:eastAsia="en-US"/>
        </w:rPr>
        <w:t>«</w:t>
      </w:r>
      <w:r w:rsidRPr="00BA787C">
        <w:rPr>
          <w:bCs/>
          <w:kern w:val="2"/>
          <w:lang w:eastAsia="en-US"/>
        </w:rPr>
        <w:t>Приобретение технических средств пожаротушения</w:t>
      </w:r>
      <w:r>
        <w:rPr>
          <w:bCs/>
          <w:kern w:val="2"/>
          <w:lang w:eastAsia="en-US"/>
        </w:rPr>
        <w:t xml:space="preserve">», </w:t>
      </w:r>
      <w:r w:rsidRPr="009961A1">
        <w:rPr>
          <w:bCs/>
          <w:kern w:val="2"/>
          <w:lang w:eastAsia="en-US"/>
        </w:rPr>
        <w:t xml:space="preserve">плановое значение </w:t>
      </w:r>
      <w:r>
        <w:rPr>
          <w:bCs/>
          <w:kern w:val="2"/>
          <w:lang w:eastAsia="en-US"/>
        </w:rPr>
        <w:t>8</w:t>
      </w:r>
      <w:r w:rsidRPr="009961A1">
        <w:rPr>
          <w:bCs/>
          <w:kern w:val="2"/>
          <w:lang w:eastAsia="en-US"/>
        </w:rPr>
        <w:t xml:space="preserve"> </w:t>
      </w:r>
      <w:r>
        <w:rPr>
          <w:bCs/>
          <w:kern w:val="2"/>
          <w:lang w:eastAsia="en-US"/>
        </w:rPr>
        <w:t>единиц</w:t>
      </w:r>
      <w:r w:rsidRPr="009961A1">
        <w:rPr>
          <w:bCs/>
          <w:kern w:val="2"/>
          <w:lang w:eastAsia="en-US"/>
        </w:rPr>
        <w:t xml:space="preserve">, фактическое значение </w:t>
      </w:r>
      <w:r w:rsidR="00E47562">
        <w:rPr>
          <w:bCs/>
          <w:kern w:val="2"/>
          <w:lang w:eastAsia="en-US"/>
        </w:rPr>
        <w:t>0</w:t>
      </w:r>
      <w:r>
        <w:rPr>
          <w:bCs/>
          <w:kern w:val="2"/>
          <w:lang w:eastAsia="en-US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предотвращенных происшествий на водных объектах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100</w:t>
      </w:r>
      <w:r w:rsidRPr="009961A1">
        <w:rPr>
          <w:color w:val="000000"/>
        </w:rPr>
        <w:t xml:space="preserve"> </w:t>
      </w:r>
      <w:r>
        <w:rPr>
          <w:color w:val="000000"/>
        </w:rPr>
        <w:t>процентов</w:t>
      </w:r>
      <w:r w:rsidRPr="009961A1">
        <w:rPr>
          <w:color w:val="000000"/>
        </w:rPr>
        <w:t xml:space="preserve">, фактическое значение </w:t>
      </w:r>
      <w:r>
        <w:rPr>
          <w:color w:val="000000"/>
        </w:rPr>
        <w:t>10</w:t>
      </w:r>
      <w:r w:rsidRPr="009961A1">
        <w:rPr>
          <w:color w:val="000000"/>
        </w:rPr>
        <w:t>0</w:t>
      </w:r>
      <w:r>
        <w:rPr>
          <w:color w:val="000000"/>
        </w:rPr>
        <w:t xml:space="preserve"> процентов</w:t>
      </w:r>
      <w:r w:rsidRPr="009961A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3.1.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проведенных мероприятий по профилактике экстремизма и терроризма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2</w:t>
      </w:r>
      <w:r w:rsidRPr="009961A1">
        <w:rPr>
          <w:color w:val="000000"/>
        </w:rPr>
        <w:t xml:space="preserve"> единиц</w:t>
      </w:r>
      <w:r>
        <w:rPr>
          <w:color w:val="000000"/>
        </w:rPr>
        <w:t>ы</w:t>
      </w:r>
      <w:r w:rsidRPr="009961A1">
        <w:rPr>
          <w:color w:val="000000"/>
        </w:rPr>
        <w:t xml:space="preserve">, фактическое значение </w:t>
      </w:r>
      <w:r w:rsidR="00FB5C08">
        <w:rPr>
          <w:color w:val="000000"/>
        </w:rPr>
        <w:t>3</w:t>
      </w:r>
      <w:r w:rsidRPr="009961A1">
        <w:rPr>
          <w:color w:val="000000"/>
        </w:rPr>
        <w:t>.</w:t>
      </w:r>
    </w:p>
    <w:p w:rsidR="00A37E0F" w:rsidRDefault="008C170C" w:rsidP="008C17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170C">
        <w:rPr>
          <w:color w:val="000000"/>
        </w:rPr>
        <w:t xml:space="preserve">Показатель 3.2. </w:t>
      </w:r>
      <w:r>
        <w:rPr>
          <w:color w:val="000000"/>
        </w:rPr>
        <w:t>«</w:t>
      </w:r>
      <w:r w:rsidRPr="008C170C">
        <w:rPr>
          <w:color w:val="000000"/>
        </w:rPr>
        <w:t xml:space="preserve">Количество распространенных информационных материалов  </w:t>
      </w:r>
      <w:proofErr w:type="spellStart"/>
      <w:r w:rsidRPr="008C170C">
        <w:rPr>
          <w:color w:val="000000"/>
        </w:rPr>
        <w:t>антиэкстремистской</w:t>
      </w:r>
      <w:proofErr w:type="spellEnd"/>
      <w:r w:rsidRPr="008C170C">
        <w:rPr>
          <w:color w:val="000000"/>
        </w:rPr>
        <w:t xml:space="preserve"> и антитеррористической направленности на территории поселения</w:t>
      </w:r>
      <w:r>
        <w:rPr>
          <w:color w:val="000000"/>
        </w:rPr>
        <w:t>»</w:t>
      </w:r>
      <w:r w:rsidRPr="008C170C">
        <w:t xml:space="preserve"> </w:t>
      </w:r>
      <w:r w:rsidRPr="008C170C">
        <w:rPr>
          <w:color w:val="000000"/>
        </w:rPr>
        <w:t xml:space="preserve">плановое значение </w:t>
      </w:r>
      <w:r>
        <w:rPr>
          <w:color w:val="000000"/>
        </w:rPr>
        <w:t>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единиц, фактическое значение 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единиц.</w:t>
      </w:r>
    </w:p>
    <w:p w:rsidR="00123E4C" w:rsidRDefault="00123E4C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E47562">
        <w:rPr>
          <w:color w:val="000000"/>
          <w:szCs w:val="28"/>
        </w:rPr>
        <w:t xml:space="preserve"> программы за 202</w:t>
      </w:r>
      <w:r w:rsidR="002C03B6">
        <w:rPr>
          <w:color w:val="000000"/>
          <w:szCs w:val="28"/>
        </w:rPr>
        <w:t>1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123E4C" w:rsidRDefault="00123E4C" w:rsidP="00D81A49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F96AF4" w:rsidRPr="00665067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665067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F96AF4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665067">
        <w:rPr>
          <w:rFonts w:eastAsia="SimSun" w:cs="Mangal"/>
          <w:b/>
          <w:kern w:val="3"/>
          <w:lang w:eastAsia="zh-CN" w:bidi="hi-IN"/>
        </w:rPr>
        <w:t>эффективности муниципальной программы</w:t>
      </w:r>
      <w:r w:rsidRPr="00DA3039">
        <w:rPr>
          <w:rFonts w:eastAsia="SimSun" w:cs="Mangal"/>
          <w:b/>
          <w:kern w:val="3"/>
          <w:lang w:eastAsia="zh-CN" w:bidi="hi-IN"/>
        </w:rPr>
        <w:t xml:space="preserve">  </w:t>
      </w:r>
    </w:p>
    <w:p w:rsidR="002F541D" w:rsidRDefault="002F541D" w:rsidP="002F541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E2D2F" w:rsidRDefault="005E2D2F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</w:t>
      </w:r>
      <w:r w:rsidR="00562E6B">
        <w:rPr>
          <w:color w:val="000000"/>
        </w:rPr>
        <w:t>арского сельского поселения от 1</w:t>
      </w:r>
      <w:r w:rsidRPr="005E2D2F">
        <w:rPr>
          <w:color w:val="000000"/>
        </w:rPr>
        <w:t>6.0</w:t>
      </w:r>
      <w:r w:rsidR="00562E6B">
        <w:rPr>
          <w:color w:val="000000"/>
        </w:rPr>
        <w:t>1.201</w:t>
      </w:r>
      <w:r w:rsidR="00DA7A02">
        <w:rPr>
          <w:color w:val="000000"/>
        </w:rPr>
        <w:t>8</w:t>
      </w:r>
      <w:r w:rsidRPr="005E2D2F">
        <w:rPr>
          <w:color w:val="000000"/>
        </w:rPr>
        <w:t xml:space="preserve"> №</w:t>
      </w:r>
      <w:r w:rsidR="00562E6B">
        <w:rPr>
          <w:color w:val="000000"/>
        </w:rPr>
        <w:t>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EE007F" w:rsidRDefault="00B25D3A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 w:rsidR="00EE007F">
        <w:t xml:space="preserve">. </w:t>
      </w:r>
      <w:r w:rsidR="00EE007F"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 w:rsidR="00C9275A">
        <w:rPr>
          <w:b/>
          <w:color w:val="000000"/>
        </w:rPr>
        <w:t>:</w:t>
      </w:r>
    </w:p>
    <w:p w:rsidR="006D42D7" w:rsidRDefault="00C9275A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 w:rsidRPr="00F64538">
        <w:rPr>
          <w:color w:val="000000"/>
        </w:rPr>
        <w:t xml:space="preserve">1 </w:t>
      </w:r>
      <w:r w:rsidR="006D42D7">
        <w:rPr>
          <w:color w:val="000000"/>
        </w:rPr>
        <w:t xml:space="preserve">равна </w:t>
      </w:r>
      <w:r>
        <w:rPr>
          <w:color w:val="000000"/>
        </w:rPr>
        <w:t>0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2</w:t>
      </w:r>
      <w:r w:rsidR="006D42D7" w:rsidRPr="00F64538">
        <w:rPr>
          <w:color w:val="000000"/>
        </w:rPr>
        <w:t xml:space="preserve"> равна</w:t>
      </w:r>
      <w:r w:rsidR="006D42D7">
        <w:rPr>
          <w:color w:val="000000"/>
        </w:rPr>
        <w:t xml:space="preserve"> 1</w:t>
      </w:r>
      <w:r w:rsidR="006D42D7" w:rsidRPr="00F645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3</w:t>
      </w:r>
      <w:r w:rsidR="006D42D7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lastRenderedPageBreak/>
        <w:t xml:space="preserve">степень достижения целевого показателя </w:t>
      </w:r>
      <w:r>
        <w:rPr>
          <w:color w:val="000000"/>
        </w:rPr>
        <w:t>4</w:t>
      </w:r>
      <w:r w:rsidR="006D42D7" w:rsidRPr="00EE2938">
        <w:rPr>
          <w:color w:val="000000"/>
        </w:rPr>
        <w:t xml:space="preserve"> равна </w:t>
      </w:r>
      <w:r w:rsidR="006D42D7"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>
        <w:rPr>
          <w:color w:val="000000"/>
        </w:rPr>
        <w:t>.1.</w:t>
      </w:r>
      <w:r w:rsidR="006D42D7" w:rsidRPr="00EE2938">
        <w:rPr>
          <w:color w:val="000000"/>
        </w:rPr>
        <w:t xml:space="preserve"> равна 1</w:t>
      </w:r>
      <w:r w:rsidR="006D42D7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 w:rsidRPr="000D572E">
        <w:rPr>
          <w:color w:val="000000"/>
        </w:rPr>
        <w:t>.</w:t>
      </w:r>
      <w:r w:rsidR="006D42D7">
        <w:rPr>
          <w:color w:val="000000"/>
        </w:rPr>
        <w:t>2</w:t>
      </w:r>
      <w:r w:rsidR="006D42D7" w:rsidRPr="000D572E">
        <w:rPr>
          <w:color w:val="000000"/>
        </w:rPr>
        <w:t xml:space="preserve">. равна </w:t>
      </w:r>
      <w:r w:rsidR="00665067">
        <w:rPr>
          <w:color w:val="000000"/>
        </w:rPr>
        <w:t>0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6D42D7">
        <w:rPr>
          <w:color w:val="000000"/>
        </w:rPr>
        <w:t xml:space="preserve">.1. равна </w:t>
      </w:r>
      <w:r>
        <w:rPr>
          <w:color w:val="000000"/>
        </w:rPr>
        <w:t>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</w:t>
      </w:r>
      <w:r w:rsidR="006D42D7">
        <w:rPr>
          <w:color w:val="000000"/>
        </w:rPr>
        <w:t>.</w:t>
      </w:r>
      <w:r>
        <w:rPr>
          <w:color w:val="000000"/>
        </w:rPr>
        <w:t>1</w:t>
      </w:r>
      <w:r w:rsidR="006D42D7">
        <w:rPr>
          <w:color w:val="000000"/>
        </w:rPr>
        <w:t>. равна 1</w:t>
      </w:r>
      <w:r w:rsidR="00665067">
        <w:rPr>
          <w:color w:val="000000"/>
        </w:rPr>
        <w:t>,5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3.2. равна 1.</w:t>
      </w:r>
    </w:p>
    <w:p w:rsidR="00C9275A" w:rsidRDefault="00C9275A" w:rsidP="006D42D7">
      <w:pPr>
        <w:ind w:firstLine="709"/>
        <w:jc w:val="both"/>
        <w:rPr>
          <w:color w:val="000000"/>
        </w:rPr>
      </w:pPr>
      <w:r w:rsidRPr="00C9275A">
        <w:rPr>
          <w:color w:val="000000"/>
        </w:rPr>
        <w:t>Суммарная оценка степени достижения целевых показателей муници</w:t>
      </w:r>
      <w:r w:rsidR="009D2BFE">
        <w:rPr>
          <w:color w:val="000000"/>
        </w:rPr>
        <w:t>пальной программы составляет 0,</w:t>
      </w:r>
      <w:r w:rsidR="00665067">
        <w:rPr>
          <w:color w:val="000000"/>
        </w:rPr>
        <w:t>78</w:t>
      </w:r>
      <w:r w:rsidRPr="00C9275A">
        <w:rPr>
          <w:color w:val="000000"/>
        </w:rPr>
        <w:t xml:space="preserve"> (</w:t>
      </w:r>
      <w:r w:rsidRPr="00C9275A">
        <w:rPr>
          <w:b/>
          <w:color w:val="000000"/>
        </w:rPr>
        <w:t>Со</w:t>
      </w:r>
      <w:r w:rsidRPr="00C9275A">
        <w:rPr>
          <w:color w:val="000000"/>
        </w:rPr>
        <w:t xml:space="preserve">= </w:t>
      </w:r>
      <w:r w:rsidR="00665067">
        <w:rPr>
          <w:color w:val="000000"/>
        </w:rPr>
        <w:t>7</w:t>
      </w:r>
      <w:r w:rsidRPr="00C9275A">
        <w:rPr>
          <w:color w:val="000000"/>
        </w:rPr>
        <w:t>/9=0,</w:t>
      </w:r>
      <w:r w:rsidR="00665067">
        <w:rPr>
          <w:color w:val="000000"/>
        </w:rPr>
        <w:t>78</w:t>
      </w:r>
      <w:r w:rsidRPr="00C9275A">
        <w:rPr>
          <w:color w:val="000000"/>
        </w:rPr>
        <w:t>), что характеризует удовлетворительный уровень эффективности реализации муниципальной программы по степени дост</w:t>
      </w:r>
      <w:r w:rsidR="009D2BFE">
        <w:rPr>
          <w:color w:val="000000"/>
        </w:rPr>
        <w:t>ижения целевых показателей в 202</w:t>
      </w:r>
      <w:r w:rsidR="002C03B6">
        <w:rPr>
          <w:color w:val="000000"/>
        </w:rPr>
        <w:t>1</w:t>
      </w:r>
      <w:r w:rsidRPr="00C9275A">
        <w:rPr>
          <w:color w:val="000000"/>
        </w:rPr>
        <w:t xml:space="preserve"> году.</w:t>
      </w:r>
    </w:p>
    <w:p w:rsidR="00A245F4" w:rsidRDefault="00451D87" w:rsidP="006D42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="00A245F4" w:rsidRPr="000133DE">
        <w:rPr>
          <w:color w:val="000000"/>
        </w:rPr>
        <w:t xml:space="preserve"> составляет </w:t>
      </w:r>
      <w:r w:rsidR="00C9275A">
        <w:rPr>
          <w:color w:val="000000"/>
        </w:rPr>
        <w:t>1</w:t>
      </w:r>
      <w:r w:rsidR="00A245F4">
        <w:rPr>
          <w:color w:val="000000"/>
        </w:rPr>
        <w:t xml:space="preserve"> </w:t>
      </w:r>
      <w:r w:rsidR="00A245F4">
        <w:rPr>
          <w:rFonts w:eastAsia="SimSun" w:cs="Mangal"/>
          <w:kern w:val="3"/>
          <w:lang w:eastAsia="zh-CN" w:bidi="hi-IN"/>
        </w:rPr>
        <w:t>(</w:t>
      </w:r>
      <w:proofErr w:type="spellStart"/>
      <w:r w:rsidR="00A245F4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6D42D7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1</w:t>
      </w:r>
      <w:r w:rsidR="00A245F4">
        <w:rPr>
          <w:rFonts w:eastAsia="SimSun" w:cs="Mangal"/>
          <w:kern w:val="3"/>
          <w:lang w:eastAsia="zh-CN" w:bidi="hi-IN"/>
        </w:rPr>
        <w:t>)</w:t>
      </w:r>
      <w:r w:rsidR="00A245F4" w:rsidRPr="000133DE">
        <w:rPr>
          <w:color w:val="000000"/>
        </w:rPr>
        <w:t xml:space="preserve">, что характеризует </w:t>
      </w:r>
      <w:r w:rsidR="00C9275A">
        <w:rPr>
          <w:color w:val="000000"/>
        </w:rPr>
        <w:t>выс</w:t>
      </w:r>
      <w:r w:rsidR="009F5BB9">
        <w:rPr>
          <w:color w:val="000000"/>
        </w:rPr>
        <w:t>о</w:t>
      </w:r>
      <w:r w:rsidR="00C9275A">
        <w:rPr>
          <w:color w:val="000000"/>
        </w:rPr>
        <w:t>кий</w:t>
      </w:r>
      <w:r w:rsidR="00A245F4" w:rsidRPr="000133DE">
        <w:rPr>
          <w:color w:val="000000"/>
        </w:rPr>
        <w:t xml:space="preserve"> уровень эффективности реа</w:t>
      </w:r>
      <w:r w:rsidR="00A245F4">
        <w:rPr>
          <w:color w:val="000000"/>
        </w:rPr>
        <w:t>лизации муници</w:t>
      </w:r>
      <w:r w:rsidR="00A245F4" w:rsidRPr="000133DE">
        <w:rPr>
          <w:color w:val="000000"/>
        </w:rPr>
        <w:t>пальной программы по степени дости</w:t>
      </w:r>
      <w:r w:rsidR="009F5BB9">
        <w:rPr>
          <w:color w:val="000000"/>
        </w:rPr>
        <w:t>жения основных мероприятий в 202</w:t>
      </w:r>
      <w:r w:rsidR="002C03B6">
        <w:rPr>
          <w:color w:val="000000"/>
        </w:rPr>
        <w:t>1</w:t>
      </w:r>
      <w:r w:rsidR="00A245F4" w:rsidRPr="000133DE">
        <w:rPr>
          <w:color w:val="000000"/>
        </w:rPr>
        <w:t xml:space="preserve"> году.</w:t>
      </w:r>
    </w:p>
    <w:p w:rsidR="00A245F4" w:rsidRPr="001E5D59" w:rsidRDefault="00A245F4" w:rsidP="006D42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451D87"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D42D7">
        <w:rPr>
          <w:rFonts w:eastAsia="SimSun" w:cs="Mangal"/>
          <w:kern w:val="3"/>
          <w:lang w:eastAsia="zh-CN" w:bidi="hi-IN"/>
        </w:rPr>
        <w:t>3/3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6359BD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65067">
        <w:rPr>
          <w:rFonts w:eastAsia="SimSun" w:cs="Mangal"/>
          <w:kern w:val="3"/>
          <w:lang w:eastAsia="zh-CN" w:bidi="hi-IN"/>
        </w:rPr>
        <w:t>12,1</w:t>
      </w:r>
      <w:r>
        <w:rPr>
          <w:rFonts w:eastAsia="SimSun" w:cs="Mangal"/>
          <w:kern w:val="3"/>
          <w:lang w:eastAsia="zh-CN" w:bidi="hi-IN"/>
        </w:rPr>
        <w:t>/</w:t>
      </w:r>
      <w:r w:rsidR="00665067">
        <w:rPr>
          <w:rFonts w:eastAsia="SimSun" w:cs="Mangal"/>
          <w:kern w:val="3"/>
          <w:lang w:eastAsia="zh-CN" w:bidi="hi-IN"/>
        </w:rPr>
        <w:t>12,2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665067">
        <w:rPr>
          <w:rFonts w:eastAsia="SimSun" w:cs="Mangal"/>
          <w:kern w:val="3"/>
          <w:lang w:eastAsia="zh-CN" w:bidi="hi-IN"/>
        </w:rPr>
        <w:t>0,99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>
        <w:rPr>
          <w:color w:val="000000"/>
        </w:rPr>
        <w:t>1,0</w:t>
      </w:r>
      <w:r w:rsidR="00665067">
        <w:rPr>
          <w:color w:val="000000"/>
        </w:rPr>
        <w:t>1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1,0/</w:t>
      </w:r>
      <w:r w:rsidR="00665067">
        <w:rPr>
          <w:rFonts w:eastAsia="SimSun" w:cs="Mangal"/>
          <w:kern w:val="3"/>
          <w:lang w:eastAsia="zh-CN" w:bidi="hi-IN"/>
        </w:rPr>
        <w:t>0,99</w:t>
      </w:r>
      <w:r>
        <w:rPr>
          <w:rFonts w:eastAsia="SimSun" w:cs="Mangal"/>
          <w:kern w:val="3"/>
          <w:lang w:eastAsia="zh-CN" w:bidi="hi-IN"/>
        </w:rPr>
        <w:t>=1,0</w:t>
      </w:r>
      <w:r w:rsidR="00665067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19717C">
        <w:rPr>
          <w:color w:val="000000"/>
        </w:rPr>
        <w:t xml:space="preserve"> программы в 202</w:t>
      </w:r>
      <w:r w:rsidR="002C03B6">
        <w:rPr>
          <w:color w:val="000000"/>
        </w:rPr>
        <w:t>1</w:t>
      </w:r>
      <w:r w:rsidRPr="00100407">
        <w:rPr>
          <w:color w:val="000000"/>
        </w:rPr>
        <w:t xml:space="preserve"> году.</w:t>
      </w:r>
    </w:p>
    <w:p w:rsidR="004B46A2" w:rsidRDefault="004B46A2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 xml:space="preserve">программы в целом составляет </w:t>
      </w:r>
      <w:r w:rsidR="00665067">
        <w:rPr>
          <w:color w:val="000000"/>
        </w:rPr>
        <w:t>0,89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</w:t>
      </w:r>
      <w:r w:rsidR="00D82E51">
        <w:rPr>
          <w:color w:val="000000"/>
        </w:rPr>
        <w:t>0,</w:t>
      </w:r>
      <w:r w:rsidR="00665067">
        <w:rPr>
          <w:color w:val="000000"/>
        </w:rPr>
        <w:t>78</w:t>
      </w:r>
      <w:r>
        <w:rPr>
          <w:color w:val="000000"/>
        </w:rPr>
        <w:t>*0,5+</w:t>
      </w:r>
      <w:r w:rsidR="00AA6968">
        <w:rPr>
          <w:color w:val="000000"/>
        </w:rPr>
        <w:t>1,0</w:t>
      </w:r>
      <w:r w:rsidRPr="00E72F14">
        <w:rPr>
          <w:color w:val="000000"/>
        </w:rPr>
        <w:t>*0,3+</w:t>
      </w:r>
      <w:r>
        <w:rPr>
          <w:color w:val="000000"/>
        </w:rPr>
        <w:t>1,0</w:t>
      </w:r>
      <w:r w:rsidRPr="00E72F14">
        <w:rPr>
          <w:color w:val="000000"/>
        </w:rPr>
        <w:t>*0,2=0,</w:t>
      </w:r>
      <w:r w:rsidR="00665067">
        <w:rPr>
          <w:color w:val="000000"/>
        </w:rPr>
        <w:t>89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570DC1">
        <w:rPr>
          <w:color w:val="000000"/>
        </w:rPr>
        <w:t>ипальной программы по итогам 202</w:t>
      </w:r>
      <w:r w:rsidR="002C03B6">
        <w:rPr>
          <w:color w:val="000000"/>
        </w:rPr>
        <w:t>1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B842CD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B055D0" w:rsidRDefault="00B055D0" w:rsidP="00F033C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F63C20" w:rsidRPr="00487A71" w:rsidRDefault="00F63C20" w:rsidP="000900AD">
      <w:pPr>
        <w:ind w:firstLine="709"/>
        <w:rPr>
          <w:rFonts w:eastAsia="Calibri"/>
          <w:color w:val="FF0000"/>
          <w:lang w:eastAsia="en-US"/>
        </w:rPr>
        <w:sectPr w:rsidR="00F63C20" w:rsidRPr="00487A71" w:rsidSect="00EA19B1">
          <w:footerReference w:type="default" r:id="rId10"/>
          <w:pgSz w:w="11905" w:h="16838"/>
          <w:pgMar w:top="709" w:right="851" w:bottom="992" w:left="1418" w:header="720" w:footer="0" w:gutter="0"/>
          <w:pgNumType w:start="2"/>
          <w:cols w:space="720"/>
          <w:noEndnote/>
          <w:docGrid w:linePitch="326"/>
        </w:sectPr>
      </w:pPr>
    </w:p>
    <w:p w:rsidR="00D904D3" w:rsidRPr="00B055D0" w:rsidRDefault="00D904D3" w:rsidP="00D904D3">
      <w:pPr>
        <w:widowControl w:val="0"/>
        <w:suppressAutoHyphens/>
        <w:ind w:firstLine="10206"/>
        <w:jc w:val="both"/>
        <w:rPr>
          <w:sz w:val="20"/>
          <w:szCs w:val="20"/>
        </w:rPr>
      </w:pPr>
      <w:r w:rsidRPr="00B055D0">
        <w:rPr>
          <w:sz w:val="20"/>
          <w:szCs w:val="20"/>
        </w:rPr>
        <w:lastRenderedPageBreak/>
        <w:t>Приложение № 1</w:t>
      </w:r>
    </w:p>
    <w:p w:rsidR="00DE6420" w:rsidRPr="00B055D0" w:rsidRDefault="00D904D3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94FDA" w:rsidRPr="00294FDA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26C79">
        <w:rPr>
          <w:sz w:val="20"/>
          <w:szCs w:val="20"/>
        </w:rPr>
        <w:t>»  за 202</w:t>
      </w:r>
      <w:r w:rsidR="00C71339">
        <w:rPr>
          <w:sz w:val="20"/>
          <w:szCs w:val="20"/>
        </w:rPr>
        <w:t>1</w:t>
      </w:r>
      <w:r w:rsidRPr="00B055D0">
        <w:rPr>
          <w:sz w:val="20"/>
          <w:szCs w:val="20"/>
        </w:rPr>
        <w:t xml:space="preserve"> год</w:t>
      </w:r>
    </w:p>
    <w:p w:rsidR="00720C41" w:rsidRP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="00DE6420" w:rsidRPr="0066607B">
        <w:rPr>
          <w:b/>
        </w:rPr>
        <w:t xml:space="preserve"> </w:t>
      </w:r>
    </w:p>
    <w:p w:rsidR="00DE6420" w:rsidRDefault="00DE6420" w:rsidP="00720C4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="00880B98" w:rsidRPr="00880B98">
        <w:rPr>
          <w:b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CB0D3E">
        <w:rPr>
          <w:b/>
        </w:rPr>
        <w:t>» за 202</w:t>
      </w:r>
      <w:r w:rsidR="00C71339">
        <w:rPr>
          <w:b/>
        </w:rPr>
        <w:t>1</w:t>
      </w:r>
      <w:r w:rsidRPr="0066607B">
        <w:rPr>
          <w:b/>
        </w:rPr>
        <w:t xml:space="preserve"> год</w:t>
      </w:r>
    </w:p>
    <w:p w:rsidR="00720C41" w:rsidRPr="0066607B" w:rsidRDefault="00720C41" w:rsidP="00720C41">
      <w:pPr>
        <w:widowControl w:val="0"/>
        <w:suppressAutoHyphens/>
        <w:jc w:val="center"/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4"/>
        <w:gridCol w:w="1275"/>
        <w:gridCol w:w="1276"/>
        <w:gridCol w:w="1559"/>
        <w:gridCol w:w="1986"/>
        <w:gridCol w:w="2977"/>
        <w:gridCol w:w="1276"/>
      </w:tblGrid>
      <w:tr w:rsidR="00DE6420" w:rsidRPr="0066607B" w:rsidTr="00731104">
        <w:trPr>
          <w:trHeight w:val="552"/>
        </w:trPr>
        <w:tc>
          <w:tcPr>
            <w:tcW w:w="568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№ </w:t>
            </w:r>
            <w:proofErr w:type="gramStart"/>
            <w:r w:rsidRPr="00E5384E">
              <w:rPr>
                <w:sz w:val="21"/>
                <w:szCs w:val="21"/>
              </w:rPr>
              <w:t>п</w:t>
            </w:r>
            <w:proofErr w:type="gramEnd"/>
            <w:r w:rsidRPr="00E5384E">
              <w:rPr>
                <w:sz w:val="21"/>
                <w:szCs w:val="21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Ответственный </w:t>
            </w:r>
            <w:r w:rsidRPr="00E5384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E5384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Плановый срок</w:t>
            </w:r>
          </w:p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963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DE6420" w:rsidRPr="0066607B" w:rsidTr="00731104">
        <w:tc>
          <w:tcPr>
            <w:tcW w:w="568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276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DE6420" w:rsidRPr="0066607B" w:rsidTr="00731104">
        <w:tc>
          <w:tcPr>
            <w:tcW w:w="568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6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9</w:t>
            </w:r>
          </w:p>
        </w:tc>
      </w:tr>
      <w:tr w:rsidR="00DE6420" w:rsidRPr="0066607B" w:rsidTr="00731104">
        <w:tc>
          <w:tcPr>
            <w:tcW w:w="15736" w:type="dxa"/>
            <w:gridSpan w:val="9"/>
          </w:tcPr>
          <w:p w:rsidR="00DE6420" w:rsidRPr="0035045A" w:rsidRDefault="00DE6420" w:rsidP="008835F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DE6420" w:rsidRPr="0066607B" w:rsidTr="00731104">
        <w:tc>
          <w:tcPr>
            <w:tcW w:w="568" w:type="dxa"/>
          </w:tcPr>
          <w:p w:rsidR="00DE6420" w:rsidRPr="0066607B" w:rsidRDefault="00C5577C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DE6420" w:rsidRPr="0066607B" w:rsidRDefault="00C5577C" w:rsidP="008835FE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>Подпрограмма 1 муниципальной программы «Пожарная безопасность»</w:t>
            </w:r>
          </w:p>
        </w:tc>
        <w:tc>
          <w:tcPr>
            <w:tcW w:w="1984" w:type="dxa"/>
          </w:tcPr>
          <w:p w:rsidR="00DE6420" w:rsidRPr="0066607B" w:rsidRDefault="00C5577C" w:rsidP="00C71339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</w:t>
            </w:r>
            <w:r w:rsidR="00C71339">
              <w:rPr>
                <w:sz w:val="22"/>
                <w:szCs w:val="22"/>
              </w:rPr>
              <w:t>Богатых А.И.</w:t>
            </w:r>
            <w:r w:rsidRPr="00192572">
              <w:rPr>
                <w:sz w:val="22"/>
                <w:szCs w:val="22"/>
              </w:rPr>
              <w:t xml:space="preserve"> Специалист </w:t>
            </w:r>
            <w:r w:rsidR="009C3B01">
              <w:rPr>
                <w:sz w:val="22"/>
                <w:szCs w:val="22"/>
              </w:rPr>
              <w:t>первой категории по</w:t>
            </w:r>
            <w:r w:rsidRPr="00192572">
              <w:rPr>
                <w:sz w:val="22"/>
                <w:szCs w:val="22"/>
              </w:rPr>
              <w:t xml:space="preserve"> ПБ</w:t>
            </w:r>
            <w:r w:rsidR="00F675A6">
              <w:rPr>
                <w:sz w:val="22"/>
                <w:szCs w:val="22"/>
              </w:rPr>
              <w:t xml:space="preserve"> </w:t>
            </w:r>
            <w:r w:rsidRPr="00192572">
              <w:rPr>
                <w:sz w:val="22"/>
                <w:szCs w:val="22"/>
              </w:rPr>
              <w:t xml:space="preserve">– </w:t>
            </w:r>
            <w:proofErr w:type="spellStart"/>
            <w:r w:rsidRPr="00192572">
              <w:rPr>
                <w:sz w:val="22"/>
                <w:szCs w:val="22"/>
              </w:rPr>
              <w:t>Ливадная</w:t>
            </w:r>
            <w:proofErr w:type="spellEnd"/>
            <w:r w:rsidRPr="00192572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DE6420" w:rsidRPr="0066607B" w:rsidRDefault="00C5577C" w:rsidP="00B21220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DE6420" w:rsidRPr="0066607B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8A43B8" w:rsidRPr="008A43B8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E6420" w:rsidRPr="00321F19" w:rsidRDefault="00DE6420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6420" w:rsidRPr="0066607B" w:rsidRDefault="008A43B8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8323C" w:rsidRPr="0066607B" w:rsidTr="00731104">
        <w:tc>
          <w:tcPr>
            <w:tcW w:w="568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>Основное мероприятие 1.1</w:t>
            </w:r>
            <w:r w:rsidRPr="00192572">
              <w:rPr>
                <w:sz w:val="22"/>
                <w:szCs w:val="22"/>
              </w:rPr>
              <w:t xml:space="preserve"> «</w:t>
            </w:r>
            <w:r w:rsidRPr="00294FDA">
              <w:rPr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19257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8323C" w:rsidRPr="0066607B" w:rsidRDefault="00F675A6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68323C" w:rsidRPr="00491CCA" w:rsidRDefault="0068323C" w:rsidP="00F61DF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8323C" w:rsidRPr="00491CCA" w:rsidRDefault="00D26C79" w:rsidP="00C7133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68323C" w:rsidRPr="00491CCA" w:rsidRDefault="0068323C" w:rsidP="00F61DF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8323C" w:rsidRPr="00491CCA" w:rsidRDefault="00D26C79" w:rsidP="00C7133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68323C" w:rsidRPr="008E150F" w:rsidRDefault="0068323C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8323C" w:rsidRPr="00110F43" w:rsidRDefault="00D26C79" w:rsidP="00C7133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68323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8323C">
              <w:rPr>
                <w:sz w:val="22"/>
                <w:szCs w:val="22"/>
              </w:rPr>
              <w:t>обеспечение и поддержание высокой готовности сил и сре</w:t>
            </w:r>
            <w:proofErr w:type="gramStart"/>
            <w:r w:rsidRPr="0068323C">
              <w:rPr>
                <w:sz w:val="22"/>
                <w:szCs w:val="22"/>
              </w:rPr>
              <w:t>дств Пр</w:t>
            </w:r>
            <w:proofErr w:type="gramEnd"/>
            <w:r w:rsidRPr="0068323C">
              <w:rPr>
                <w:sz w:val="22"/>
                <w:szCs w:val="22"/>
              </w:rPr>
              <w:t>олетарского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2977" w:type="dxa"/>
          </w:tcPr>
          <w:p w:rsidR="0068323C" w:rsidRPr="0068323C" w:rsidRDefault="0068323C" w:rsidP="0068323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323C">
              <w:rPr>
                <w:sz w:val="22"/>
                <w:szCs w:val="22"/>
              </w:rPr>
              <w:t>роведены профилактические мероприятия на сходах граждан, проведены беседы среди населения о соблюдении пожарной безопасности, о запрете выжигания сухой растительности. Организовано распространение листовок среди населения по вопросам соблюдения пожарной безопасности. Произведена опашка территории 6,</w:t>
            </w:r>
            <w:r w:rsidR="002C03B6">
              <w:rPr>
                <w:sz w:val="22"/>
                <w:szCs w:val="22"/>
              </w:rPr>
              <w:t>5</w:t>
            </w:r>
            <w:r w:rsidRPr="0068323C">
              <w:rPr>
                <w:sz w:val="22"/>
                <w:szCs w:val="22"/>
              </w:rPr>
              <w:t xml:space="preserve"> км</w:t>
            </w:r>
            <w:proofErr w:type="gramStart"/>
            <w:r w:rsidRPr="0068323C">
              <w:rPr>
                <w:sz w:val="22"/>
                <w:szCs w:val="22"/>
              </w:rPr>
              <w:t xml:space="preserve">., </w:t>
            </w:r>
            <w:proofErr w:type="gramEnd"/>
            <w:r w:rsidRPr="0068323C">
              <w:rPr>
                <w:sz w:val="22"/>
                <w:szCs w:val="22"/>
              </w:rPr>
              <w:t xml:space="preserve">ведется </w:t>
            </w:r>
            <w:r w:rsidRPr="0068323C">
              <w:rPr>
                <w:sz w:val="22"/>
                <w:szCs w:val="22"/>
              </w:rPr>
              <w:lastRenderedPageBreak/>
              <w:t>патрулиро</w:t>
            </w:r>
            <w:r>
              <w:rPr>
                <w:sz w:val="22"/>
                <w:szCs w:val="22"/>
              </w:rPr>
              <w:t xml:space="preserve">вание территории, </w:t>
            </w:r>
            <w:r w:rsidR="002C03B6">
              <w:rPr>
                <w:sz w:val="22"/>
                <w:szCs w:val="22"/>
              </w:rPr>
              <w:t xml:space="preserve">выявлены и </w:t>
            </w:r>
            <w:r>
              <w:rPr>
                <w:sz w:val="22"/>
                <w:szCs w:val="22"/>
              </w:rPr>
              <w:t xml:space="preserve">локализованы </w:t>
            </w:r>
            <w:r w:rsidR="0026442B">
              <w:rPr>
                <w:sz w:val="22"/>
                <w:szCs w:val="22"/>
              </w:rPr>
              <w:t>1</w:t>
            </w:r>
            <w:r w:rsidR="002C03B6">
              <w:rPr>
                <w:sz w:val="22"/>
                <w:szCs w:val="22"/>
              </w:rPr>
              <w:t>1 возгораний</w:t>
            </w:r>
            <w:r w:rsidRPr="0068323C">
              <w:rPr>
                <w:sz w:val="22"/>
                <w:szCs w:val="22"/>
              </w:rPr>
              <w:t>.</w:t>
            </w:r>
          </w:p>
          <w:p w:rsidR="0068323C" w:rsidRPr="00321F19" w:rsidRDefault="002C03B6" w:rsidP="00A12FC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 xml:space="preserve">риобретены знаки - пожарный </w:t>
            </w:r>
            <w:proofErr w:type="spellStart"/>
            <w:r w:rsidRPr="002C03B6">
              <w:rPr>
                <w:sz w:val="22"/>
                <w:szCs w:val="22"/>
              </w:rPr>
              <w:t>водоисточник</w:t>
            </w:r>
            <w:proofErr w:type="spellEnd"/>
            <w:r w:rsidRPr="002C03B6">
              <w:rPr>
                <w:sz w:val="22"/>
                <w:szCs w:val="22"/>
              </w:rPr>
              <w:t xml:space="preserve"> 1шт, пожарный гидрант -  на сумму  1,3 тыс. рублей. Два человека прошли </w:t>
            </w:r>
            <w:proofErr w:type="gramStart"/>
            <w:r w:rsidRPr="002C03B6">
              <w:rPr>
                <w:sz w:val="22"/>
                <w:szCs w:val="22"/>
              </w:rPr>
              <w:t>обучение по программе</w:t>
            </w:r>
            <w:proofErr w:type="gramEnd"/>
            <w:r w:rsidRPr="002C03B6">
              <w:rPr>
                <w:sz w:val="22"/>
                <w:szCs w:val="22"/>
              </w:rPr>
              <w:t xml:space="preserve"> «Обучение мерам пожарной  безопасности по программе противопожарного инструктажа» на сумму 3,6 тыс. рублей</w:t>
            </w:r>
            <w:r w:rsidR="0026442B" w:rsidRPr="0026442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F61DFA" w:rsidRPr="0066607B" w:rsidTr="00731104">
        <w:tc>
          <w:tcPr>
            <w:tcW w:w="568" w:type="dxa"/>
          </w:tcPr>
          <w:p w:rsidR="00F61DFA" w:rsidRDefault="00F61DF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</w:tcPr>
          <w:p w:rsidR="00F61DFA" w:rsidRPr="0066607B" w:rsidRDefault="00F61DFA" w:rsidP="00731104">
            <w:pPr>
              <w:suppressAutoHyphens/>
              <w:autoSpaceDE w:val="0"/>
              <w:snapToGrid w:val="0"/>
              <w:rPr>
                <w:sz w:val="22"/>
                <w:szCs w:val="22"/>
              </w:rPr>
            </w:pPr>
            <w:r w:rsidRPr="00F61DFA">
              <w:rPr>
                <w:color w:val="000000"/>
                <w:sz w:val="22"/>
                <w:szCs w:val="22"/>
                <w:lang w:eastAsia="zh-CN"/>
              </w:rPr>
              <w:t>Основное мероприятие</w:t>
            </w:r>
            <w:r w:rsidR="0073110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F61DFA">
              <w:rPr>
                <w:color w:val="000000"/>
                <w:sz w:val="22"/>
                <w:szCs w:val="22"/>
                <w:lang w:eastAsia="zh-CN"/>
              </w:rPr>
              <w:t>1.2. «Формирование и поддержка добровольной пожарной дружины на территории поселения»</w:t>
            </w:r>
          </w:p>
        </w:tc>
        <w:tc>
          <w:tcPr>
            <w:tcW w:w="1984" w:type="dxa"/>
          </w:tcPr>
          <w:p w:rsidR="00F61DFA" w:rsidRPr="0066607B" w:rsidRDefault="00F675A6" w:rsidP="00F61DF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F61DFA" w:rsidRPr="00491CCA" w:rsidRDefault="00F61DFA" w:rsidP="00F61DFA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F61DFA" w:rsidRPr="00491CCA" w:rsidRDefault="00F61DFA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61DFA" w:rsidRPr="00110F43" w:rsidRDefault="00F61DFA" w:rsidP="00F61DFA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</w:tcPr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создание добровольных пожарных дружин;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повышение статуса добровольного пожарного;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вовлечение большого количества жителей в осуществление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пожарной безопасности;</w:t>
            </w:r>
          </w:p>
          <w:p w:rsidR="00F61DFA" w:rsidRPr="0068323C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организация работы дружин на территории поселения</w:t>
            </w:r>
          </w:p>
        </w:tc>
        <w:tc>
          <w:tcPr>
            <w:tcW w:w="2977" w:type="dxa"/>
          </w:tcPr>
          <w:p w:rsidR="00F61DFA" w:rsidRPr="009C649A" w:rsidRDefault="009C649A" w:rsidP="0068323C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 xml:space="preserve">на территории поселения сформирована добровольная пожарная дружина в количестве 8 человек. На основании постановления Администрации Пролетарского сельского поселения от 22.01.2019 №2/2 « О социальном и экономическом участии граждан и организаций в добровольной  пожарной охране, в том числе в борьбе с пожарами» в 2018 году 2 человека  награждены почетными грамотами.   </w:t>
            </w:r>
          </w:p>
        </w:tc>
        <w:tc>
          <w:tcPr>
            <w:tcW w:w="1276" w:type="dxa"/>
          </w:tcPr>
          <w:p w:rsidR="00F61DFA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649A" w:rsidRPr="0066607B" w:rsidTr="00731104">
        <w:tc>
          <w:tcPr>
            <w:tcW w:w="568" w:type="dxa"/>
          </w:tcPr>
          <w:p w:rsidR="009C649A" w:rsidRPr="00192572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731104" w:rsidRDefault="009C649A" w:rsidP="00731104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 w:rsidR="00731104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1.1.</w:t>
            </w:r>
            <w:r>
              <w:t xml:space="preserve"> </w:t>
            </w:r>
          </w:p>
          <w:p w:rsidR="009C649A" w:rsidRPr="0066607B" w:rsidRDefault="009C649A" w:rsidP="00994664">
            <w:pPr>
              <w:widowControl w:val="0"/>
              <w:suppressAutoHyphens/>
              <w:rPr>
                <w:sz w:val="22"/>
                <w:szCs w:val="22"/>
              </w:rPr>
            </w:pPr>
            <w:r>
              <w:t>«</w:t>
            </w:r>
            <w:r>
              <w:rPr>
                <w:kern w:val="2"/>
                <w:sz w:val="22"/>
                <w:szCs w:val="22"/>
                <w:lang w:eastAsia="en-US"/>
              </w:rPr>
              <w:t>Повышение уровня пожарной безопасности населения и территории Пролетарского сельского поселения»</w:t>
            </w:r>
          </w:p>
        </w:tc>
        <w:tc>
          <w:tcPr>
            <w:tcW w:w="1984" w:type="dxa"/>
          </w:tcPr>
          <w:p w:rsidR="009C649A" w:rsidRPr="00E463C6" w:rsidRDefault="00F675A6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9C649A" w:rsidRPr="00491CCA" w:rsidRDefault="009C649A" w:rsidP="009C649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C649A" w:rsidRPr="00491CCA" w:rsidRDefault="00D26C79" w:rsidP="00C7133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9C649A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9C649A" w:rsidRPr="00491CCA" w:rsidRDefault="009C649A" w:rsidP="009C649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C649A" w:rsidRPr="00491CCA" w:rsidRDefault="00D26C79" w:rsidP="00C7133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9C649A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9C649A" w:rsidRPr="008E150F" w:rsidRDefault="009C649A" w:rsidP="009C649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C649A" w:rsidRPr="00110F43" w:rsidRDefault="00D26C79" w:rsidP="00C7133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9C649A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9C649A" w:rsidRDefault="009C649A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A7018">
              <w:rPr>
                <w:sz w:val="22"/>
                <w:szCs w:val="22"/>
              </w:rPr>
              <w:t>азработка и реализация мероприятий, направленных на соблюдение правил пожарной безопасности населением;</w:t>
            </w:r>
            <w:r>
              <w:t xml:space="preserve"> </w:t>
            </w:r>
            <w:r w:rsidRPr="00557999">
              <w:rPr>
                <w:sz w:val="22"/>
                <w:szCs w:val="22"/>
              </w:rPr>
              <w:t xml:space="preserve">Приобретение современных </w:t>
            </w:r>
            <w:r w:rsidRPr="00557999">
              <w:rPr>
                <w:sz w:val="22"/>
                <w:szCs w:val="22"/>
              </w:rPr>
              <w:lastRenderedPageBreak/>
              <w:t>сре</w:t>
            </w:r>
            <w:proofErr w:type="gramStart"/>
            <w:r w:rsidRPr="00557999">
              <w:rPr>
                <w:sz w:val="22"/>
                <w:szCs w:val="22"/>
              </w:rPr>
              <w:t>дств сп</w:t>
            </w:r>
            <w:proofErr w:type="gramEnd"/>
            <w:r w:rsidRPr="00557999">
              <w:rPr>
                <w:sz w:val="22"/>
                <w:szCs w:val="22"/>
              </w:rPr>
              <w:t>асения людей при пожарах в учреждениях социальной сферы.</w:t>
            </w:r>
          </w:p>
          <w:p w:rsidR="00213153" w:rsidRPr="004827E9" w:rsidRDefault="00213153" w:rsidP="00AA7018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C649A" w:rsidRPr="004827E9" w:rsidRDefault="009C649A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уменьшение количества пожаров и возгораний</w:t>
            </w:r>
          </w:p>
        </w:tc>
        <w:tc>
          <w:tcPr>
            <w:tcW w:w="1276" w:type="dxa"/>
          </w:tcPr>
          <w:p w:rsidR="009C649A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66607B" w:rsidTr="00731104">
        <w:tc>
          <w:tcPr>
            <w:tcW w:w="568" w:type="dxa"/>
          </w:tcPr>
          <w:p w:rsidR="00E90E57" w:rsidRPr="0066607B" w:rsidRDefault="00E90E57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802BB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90E57" w:rsidRPr="00EF634B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F634B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2</w:t>
            </w:r>
            <w:r w:rsidRPr="00EF634B">
              <w:rPr>
                <w:b/>
                <w:sz w:val="22"/>
                <w:szCs w:val="22"/>
              </w:rPr>
              <w:t xml:space="preserve"> муниципальной программы «</w:t>
            </w:r>
            <w:r w:rsidRPr="00E90E57">
              <w:rPr>
                <w:b/>
                <w:sz w:val="22"/>
                <w:szCs w:val="22"/>
              </w:rPr>
              <w:t>Обеспечение безопасности на воде</w:t>
            </w:r>
            <w:r w:rsidRPr="00EF634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E90E57" w:rsidRPr="0066607B" w:rsidRDefault="00F675A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0E57" w:rsidRPr="00491CCA" w:rsidRDefault="00D26C79" w:rsidP="00C7133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D26C79" w:rsidP="00C7133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D26C79" w:rsidP="00C7133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Pr="00A342CC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E90E57" w:rsidRPr="00982D35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442568" w:rsidRDefault="00E90E57" w:rsidP="00334C8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66607B" w:rsidTr="00731104">
        <w:tc>
          <w:tcPr>
            <w:tcW w:w="568" w:type="dxa"/>
          </w:tcPr>
          <w:p w:rsidR="00E90E57" w:rsidRDefault="00E90E57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E90E57" w:rsidRPr="0066607B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66607B">
              <w:rPr>
                <w:sz w:val="22"/>
                <w:szCs w:val="22"/>
              </w:rPr>
              <w:t>.1</w:t>
            </w:r>
            <w:r w:rsidRPr="00802BBE">
              <w:rPr>
                <w:sz w:val="22"/>
                <w:szCs w:val="22"/>
              </w:rPr>
              <w:t xml:space="preserve"> «</w:t>
            </w:r>
            <w:r w:rsidRPr="00E90E57">
              <w:rPr>
                <w:sz w:val="22"/>
                <w:szCs w:val="22"/>
              </w:rPr>
              <w:t>Укрепление материально – технической базы в области обеспечение безопасности на воде</w:t>
            </w:r>
            <w:r w:rsidRPr="00802BB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E90E57" w:rsidRPr="0066607B" w:rsidRDefault="00F675A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0E57" w:rsidRPr="00491CCA" w:rsidRDefault="00D26C79" w:rsidP="00C7133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D26C79" w:rsidP="00C7133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D26C79" w:rsidP="00C7133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Pr="0066607B" w:rsidRDefault="00E90E57" w:rsidP="00E90E57">
            <w:pPr>
              <w:widowControl w:val="0"/>
              <w:suppressAutoHyphens/>
              <w:ind w:hanging="108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и поддержание высокой готовности сил и средств Администрации  Пролетарского сельского поселения</w:t>
            </w:r>
          </w:p>
        </w:tc>
        <w:tc>
          <w:tcPr>
            <w:tcW w:w="2977" w:type="dxa"/>
          </w:tcPr>
          <w:p w:rsidR="00E90E57" w:rsidRPr="00982D35" w:rsidRDefault="00E90E57" w:rsidP="00A344E4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82D35">
              <w:rPr>
                <w:color w:val="000000"/>
                <w:sz w:val="22"/>
                <w:szCs w:val="22"/>
              </w:rPr>
              <w:t xml:space="preserve"> зимний период раздавались памятки по правилам о безопасности на льду. В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 w:rsidRPr="00982D35">
              <w:rPr>
                <w:color w:val="000000"/>
                <w:sz w:val="22"/>
                <w:szCs w:val="22"/>
              </w:rPr>
              <w:t xml:space="preserve">бщеобразовательных учреждениях проводилась разъяснительная беседа по правилам поведения на воде во время летних каникул. </w:t>
            </w:r>
            <w:r w:rsidR="002C03B6" w:rsidRPr="002C03B6">
              <w:rPr>
                <w:color w:val="000000"/>
                <w:sz w:val="22"/>
                <w:szCs w:val="22"/>
              </w:rPr>
              <w:t>«Купание запрещено» и «Выход на лед запрещен» на сумму 5,0 тыс. рублей.</w:t>
            </w:r>
          </w:p>
        </w:tc>
        <w:tc>
          <w:tcPr>
            <w:tcW w:w="1276" w:type="dxa"/>
          </w:tcPr>
          <w:p w:rsidR="00E90E57" w:rsidRPr="00442568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66607B" w:rsidTr="00731104">
        <w:tc>
          <w:tcPr>
            <w:tcW w:w="568" w:type="dxa"/>
          </w:tcPr>
          <w:p w:rsidR="00E90E57" w:rsidRDefault="00E90E57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E90E57" w:rsidRPr="00E90E57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Основное мероприятие</w:t>
            </w:r>
            <w:r w:rsidR="00731104">
              <w:rPr>
                <w:sz w:val="22"/>
                <w:szCs w:val="22"/>
              </w:rPr>
              <w:t xml:space="preserve"> </w:t>
            </w:r>
            <w:r w:rsidRPr="00E90E57">
              <w:rPr>
                <w:sz w:val="22"/>
                <w:szCs w:val="22"/>
              </w:rPr>
              <w:t>2.2. «Распространение</w:t>
            </w:r>
          </w:p>
          <w:p w:rsidR="00E90E57" w:rsidRPr="00E90E57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информационных</w:t>
            </w:r>
          </w:p>
          <w:p w:rsidR="00E90E57" w:rsidRPr="00E90E57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материалов о</w:t>
            </w:r>
          </w:p>
          <w:p w:rsidR="00E90E57" w:rsidRPr="0066607B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безопасности людей на водных объектах»</w:t>
            </w:r>
          </w:p>
        </w:tc>
        <w:tc>
          <w:tcPr>
            <w:tcW w:w="1984" w:type="dxa"/>
          </w:tcPr>
          <w:p w:rsidR="00E90E57" w:rsidRPr="0066607B" w:rsidRDefault="00F675A6" w:rsidP="009C3B0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0E57" w:rsidRPr="00491CCA" w:rsidRDefault="00D26C79" w:rsidP="00C7133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D26C79" w:rsidP="00C7133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D26C79" w:rsidP="00C7133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Default="00E90E57" w:rsidP="00E90E57">
            <w:pPr>
              <w:suppressAutoHyphens/>
              <w:autoSpaceDE w:val="0"/>
              <w:snapToGri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информирования населения</w:t>
            </w:r>
            <w:r w:rsidRPr="00E90E57">
              <w:rPr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о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безопасности людей на водных объектах</w:t>
            </w:r>
          </w:p>
        </w:tc>
        <w:tc>
          <w:tcPr>
            <w:tcW w:w="2977" w:type="dxa"/>
          </w:tcPr>
          <w:p w:rsidR="00E90E57" w:rsidRDefault="00B1218B" w:rsidP="00A344E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B1218B">
              <w:rPr>
                <w:color w:val="000000"/>
                <w:sz w:val="22"/>
                <w:szCs w:val="22"/>
              </w:rPr>
              <w:t>Проведена информационно-разъяснительная работа по предупреждению происшествий на водных объектах. 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каникул.</w:t>
            </w:r>
          </w:p>
        </w:tc>
        <w:tc>
          <w:tcPr>
            <w:tcW w:w="1276" w:type="dxa"/>
          </w:tcPr>
          <w:p w:rsidR="00E90E57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E90E57" w:rsidRPr="0066607B" w:rsidTr="00731104">
        <w:tc>
          <w:tcPr>
            <w:tcW w:w="568" w:type="dxa"/>
          </w:tcPr>
          <w:p w:rsidR="00E90E57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:rsidR="00731104" w:rsidRDefault="00E90E57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 w:rsidR="00731104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E90E57" w:rsidRPr="00BE0235" w:rsidRDefault="00E90E57" w:rsidP="00BE023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овышение уровня безопасности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населения 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на водных объектах 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lastRenderedPageBreak/>
              <w:t>Пролетарского сельского поселения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E90E57" w:rsidRPr="0066607B" w:rsidRDefault="00F675A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lastRenderedPageBreak/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</w:t>
            </w:r>
            <w:r w:rsidRPr="00F675A6">
              <w:rPr>
                <w:sz w:val="22"/>
                <w:szCs w:val="22"/>
              </w:rPr>
              <w:lastRenderedPageBreak/>
              <w:t xml:space="preserve">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E90E57" w:rsidRPr="00491CCA" w:rsidRDefault="00D26C79" w:rsidP="00C7133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D26C79" w:rsidP="00C7133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D26C79" w:rsidP="00C7133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E90E5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Pr="001B3C83" w:rsidRDefault="00E90E57" w:rsidP="001B3C83">
            <w:pPr>
              <w:widowControl w:val="0"/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1B3C83">
              <w:rPr>
                <w:color w:val="000000"/>
                <w:sz w:val="22"/>
                <w:szCs w:val="22"/>
              </w:rPr>
              <w:t xml:space="preserve">низить риски возникновения несчастных случаев на воде и </w:t>
            </w:r>
            <w:r w:rsidRPr="001B3C83">
              <w:rPr>
                <w:color w:val="000000"/>
                <w:sz w:val="22"/>
                <w:szCs w:val="22"/>
              </w:rPr>
              <w:lastRenderedPageBreak/>
              <w:t>смягчить возможные их последствия</w:t>
            </w:r>
          </w:p>
        </w:tc>
        <w:tc>
          <w:tcPr>
            <w:tcW w:w="2977" w:type="dxa"/>
          </w:tcPr>
          <w:p w:rsidR="00E90E57" w:rsidRDefault="00E90E57" w:rsidP="00A342C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проведена профилактическая работа по предотвращению происшествий на водных объектах</w:t>
            </w:r>
          </w:p>
        </w:tc>
        <w:tc>
          <w:tcPr>
            <w:tcW w:w="1276" w:type="dxa"/>
          </w:tcPr>
          <w:p w:rsidR="00E90E57" w:rsidRPr="00442568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2A3494" w:rsidTr="00731104">
        <w:tc>
          <w:tcPr>
            <w:tcW w:w="568" w:type="dxa"/>
          </w:tcPr>
          <w:p w:rsidR="00E90E57" w:rsidRPr="002A3494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2A349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90E57" w:rsidRPr="002A3494" w:rsidRDefault="00E90E57" w:rsidP="00E90E5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>. «Профилактика терроризма и экстремизма»</w:t>
            </w:r>
          </w:p>
        </w:tc>
        <w:tc>
          <w:tcPr>
            <w:tcW w:w="1984" w:type="dxa"/>
          </w:tcPr>
          <w:p w:rsidR="00E90E57" w:rsidRPr="002A3494" w:rsidRDefault="00F675A6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2A3494" w:rsidRDefault="00E90E57" w:rsidP="00C055CC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2A3494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0C1D" w:rsidRPr="002A3494" w:rsidTr="00731104">
        <w:tc>
          <w:tcPr>
            <w:tcW w:w="568" w:type="dxa"/>
          </w:tcPr>
          <w:p w:rsidR="00570C1D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2835" w:type="dxa"/>
          </w:tcPr>
          <w:p w:rsidR="00570C1D" w:rsidRPr="002A3494" w:rsidRDefault="00570C1D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3</w:t>
            </w:r>
            <w:r w:rsidRPr="002A3494">
              <w:rPr>
                <w:sz w:val="22"/>
                <w:szCs w:val="22"/>
              </w:rPr>
              <w:t>.1. «</w:t>
            </w:r>
            <w:r w:rsidRPr="00E90E57">
              <w:rPr>
                <w:sz w:val="22"/>
                <w:szCs w:val="22"/>
              </w:rPr>
              <w:t>Привлечение граждан, негосударственных структур и общественных объединений к участию в профилактике экстремизма и терроризма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70C1D" w:rsidRPr="002A3494" w:rsidRDefault="00F675A6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570C1D" w:rsidRPr="00491CCA" w:rsidRDefault="00570C1D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70C1D" w:rsidRPr="00491CCA" w:rsidRDefault="00D26C79" w:rsidP="00C7133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570C1D" w:rsidRPr="00491CCA" w:rsidRDefault="00570C1D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70C1D" w:rsidRPr="00491CCA" w:rsidRDefault="00D26C79" w:rsidP="00C7133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570C1D" w:rsidRPr="008E150F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70C1D" w:rsidRPr="00110F43" w:rsidRDefault="00D26C79" w:rsidP="00C7133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570C1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570C1D" w:rsidRPr="002A3494" w:rsidRDefault="00570C1D" w:rsidP="001E4F2A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гармонизация межэтнических и межкультурных отношений, формирование толерантного сознания и поведения населения</w:t>
            </w:r>
          </w:p>
        </w:tc>
        <w:tc>
          <w:tcPr>
            <w:tcW w:w="2977" w:type="dxa"/>
          </w:tcPr>
          <w:p w:rsidR="00570C1D" w:rsidRPr="002A3494" w:rsidRDefault="002C03B6" w:rsidP="002C03B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>роводится мониторинг состояния межэтнических отношений и раннего предупреждения конфликтных ситуаций</w:t>
            </w:r>
            <w:proofErr w:type="gramStart"/>
            <w:r w:rsidRPr="002C03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Н</w:t>
            </w:r>
            <w:r w:rsidR="00570C1D" w:rsidRPr="002A3494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4</w:t>
            </w:r>
            <w:r w:rsidR="00570C1D" w:rsidRPr="002A3494">
              <w:rPr>
                <w:sz w:val="22"/>
                <w:szCs w:val="22"/>
              </w:rPr>
              <w:t xml:space="preserve"> сходах 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      </w:r>
          </w:p>
        </w:tc>
        <w:tc>
          <w:tcPr>
            <w:tcW w:w="1276" w:type="dxa"/>
          </w:tcPr>
          <w:p w:rsidR="00570C1D" w:rsidRPr="002A3494" w:rsidRDefault="00570C1D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0C1D" w:rsidRPr="002A3494" w:rsidTr="00731104">
        <w:tc>
          <w:tcPr>
            <w:tcW w:w="568" w:type="dxa"/>
          </w:tcPr>
          <w:p w:rsidR="00570C1D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570C1D" w:rsidRPr="002A3494" w:rsidRDefault="00570C1D" w:rsidP="00731104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Основное мероприятие</w:t>
            </w:r>
            <w:r w:rsidR="007311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2A3494">
              <w:rPr>
                <w:sz w:val="22"/>
                <w:szCs w:val="22"/>
              </w:rPr>
              <w:t>.2.</w:t>
            </w:r>
            <w:r w:rsidR="00731104">
              <w:rPr>
                <w:sz w:val="22"/>
                <w:szCs w:val="22"/>
              </w:rPr>
              <w:t xml:space="preserve"> </w:t>
            </w:r>
            <w:r w:rsidRPr="002A3494">
              <w:rPr>
                <w:sz w:val="22"/>
                <w:szCs w:val="22"/>
              </w:rPr>
              <w:t>«</w:t>
            </w:r>
            <w:r w:rsidRPr="00570C1D">
              <w:rPr>
                <w:sz w:val="22"/>
                <w:szCs w:val="22"/>
              </w:rPr>
              <w:t>Информационно-пропагандистское противодействие терроризму и экстремизму на территории поселения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70C1D" w:rsidRPr="002A3494" w:rsidRDefault="00F675A6" w:rsidP="001E4F2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570C1D" w:rsidRPr="00491CCA" w:rsidRDefault="00570C1D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70C1D" w:rsidRPr="00491CCA" w:rsidRDefault="00D26C79" w:rsidP="00C7133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570C1D" w:rsidRPr="00491CCA" w:rsidRDefault="00570C1D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70C1D" w:rsidRPr="00491CCA" w:rsidRDefault="00D26C79" w:rsidP="00C7133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570C1D" w:rsidRPr="008E150F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70C1D" w:rsidRPr="00110F43" w:rsidRDefault="00D26C79" w:rsidP="00C7133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C71339">
              <w:rPr>
                <w:sz w:val="21"/>
                <w:szCs w:val="21"/>
              </w:rPr>
              <w:t>1</w:t>
            </w:r>
            <w:r w:rsidR="00570C1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570C1D" w:rsidRPr="002A3494" w:rsidRDefault="00570C1D" w:rsidP="001E4F2A">
            <w:pPr>
              <w:snapToGrid w:val="0"/>
              <w:rPr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повышение антитеррористической защищенности территории  Пролетарского сельского поселения</w:t>
            </w:r>
          </w:p>
        </w:tc>
        <w:tc>
          <w:tcPr>
            <w:tcW w:w="2977" w:type="dxa"/>
          </w:tcPr>
          <w:p w:rsidR="00570C1D" w:rsidRPr="002A3494" w:rsidRDefault="002C03B6" w:rsidP="0094639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>роведена работа учреждениями культуры в сферах гармонизации межэтнических отношений и профилактики и противодействии экстремизму. Бытовых и хозяйственных конфликтов, способствующих разжиганию национальной розни не было. Представители этнических общин, в том числе мигранты, к административной ответственности не привлекались. Фактов проявления экстремизма и терроризма на территории поселения не установлено.</w:t>
            </w:r>
          </w:p>
        </w:tc>
        <w:tc>
          <w:tcPr>
            <w:tcW w:w="1276" w:type="dxa"/>
          </w:tcPr>
          <w:p w:rsidR="00570C1D" w:rsidRPr="002A3494" w:rsidRDefault="00570C1D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0C1D" w:rsidRPr="002A3494" w:rsidTr="00731104">
        <w:tc>
          <w:tcPr>
            <w:tcW w:w="568" w:type="dxa"/>
          </w:tcPr>
          <w:p w:rsidR="00570C1D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731104" w:rsidRDefault="00570C1D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3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570C1D" w:rsidRPr="00BE0235" w:rsidRDefault="00570C1D" w:rsidP="00570C1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Pr="003A1FE9">
              <w:rPr>
                <w:sz w:val="22"/>
                <w:szCs w:val="22"/>
              </w:rPr>
              <w:t>Проведение пропагандистской работы с населением   Пролетарского сельского поселения, направленной на предупреждение террористической и экстремистской деятельности, повышение бдительности населения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70C1D" w:rsidRPr="0066607B" w:rsidRDefault="00F675A6" w:rsidP="006A16C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lastRenderedPageBreak/>
              <w:t xml:space="preserve">Глава </w:t>
            </w:r>
            <w:r w:rsidRPr="00F675A6">
              <w:rPr>
                <w:sz w:val="22"/>
                <w:szCs w:val="22"/>
              </w:rPr>
              <w:lastRenderedPageBreak/>
              <w:t xml:space="preserve">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570C1D" w:rsidRPr="00491CCA" w:rsidRDefault="00570C1D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570C1D" w:rsidRPr="00491CCA" w:rsidRDefault="00D26C79" w:rsidP="00C7133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</w:t>
            </w:r>
            <w:r w:rsidR="00C71339">
              <w:rPr>
                <w:sz w:val="21"/>
                <w:szCs w:val="21"/>
              </w:rPr>
              <w:t>1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570C1D" w:rsidRPr="00491CCA" w:rsidRDefault="00570C1D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 января</w:t>
            </w:r>
          </w:p>
          <w:p w:rsidR="00570C1D" w:rsidRPr="00491CCA" w:rsidRDefault="00D26C79" w:rsidP="00C7133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</w:t>
            </w:r>
            <w:r w:rsidR="00C71339">
              <w:rPr>
                <w:sz w:val="21"/>
                <w:szCs w:val="21"/>
              </w:rPr>
              <w:t>1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570C1D" w:rsidRPr="008E150F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lastRenderedPageBreak/>
              <w:t>31 декабря</w:t>
            </w:r>
          </w:p>
          <w:p w:rsidR="00570C1D" w:rsidRPr="00110F43" w:rsidRDefault="00D26C79" w:rsidP="00C7133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</w:t>
            </w:r>
            <w:r w:rsidR="00C71339">
              <w:rPr>
                <w:sz w:val="21"/>
                <w:szCs w:val="21"/>
              </w:rPr>
              <w:t>1</w:t>
            </w:r>
            <w:r w:rsidR="00570C1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570C1D" w:rsidRPr="002A3494" w:rsidRDefault="00570C1D" w:rsidP="001E4F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3A1FE9">
              <w:rPr>
                <w:sz w:val="22"/>
                <w:szCs w:val="22"/>
              </w:rPr>
              <w:t>овершенствовани</w:t>
            </w:r>
            <w:r w:rsidRPr="003A1FE9">
              <w:rPr>
                <w:sz w:val="22"/>
                <w:szCs w:val="22"/>
              </w:rPr>
              <w:lastRenderedPageBreak/>
              <w:t>е взаимодействия органов местного самоуправления  Пролетарского сельского поселения, правоохранительных органов, общественных объединений и граждан в решении задач по противодействию терроризму и экстремизму, а также предупреждения межнациональных конфликтов</w:t>
            </w:r>
          </w:p>
        </w:tc>
        <w:tc>
          <w:tcPr>
            <w:tcW w:w="2977" w:type="dxa"/>
          </w:tcPr>
          <w:p w:rsidR="00570C1D" w:rsidRPr="00A9313A" w:rsidRDefault="00570C1D" w:rsidP="00A9313A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  <w:r w:rsidRPr="00A9313A">
              <w:rPr>
                <w:sz w:val="22"/>
                <w:szCs w:val="22"/>
              </w:rPr>
              <w:t xml:space="preserve">а информационных стендах </w:t>
            </w:r>
            <w:r w:rsidRPr="00A9313A">
              <w:rPr>
                <w:sz w:val="22"/>
                <w:szCs w:val="22"/>
              </w:rPr>
              <w:lastRenderedPageBreak/>
              <w:t>размещены памятки антитеррористической</w:t>
            </w:r>
            <w:r>
              <w:rPr>
                <w:sz w:val="22"/>
                <w:szCs w:val="22"/>
              </w:rPr>
              <w:t xml:space="preserve"> безопасности, а так же размещена</w:t>
            </w:r>
            <w:r w:rsidRPr="00A9313A">
              <w:rPr>
                <w:sz w:val="22"/>
                <w:szCs w:val="22"/>
              </w:rPr>
              <w:t xml:space="preserve"> информация о порядке действия населения при угрозе</w:t>
            </w:r>
          </w:p>
          <w:p w:rsidR="00570C1D" w:rsidRPr="00A9313A" w:rsidRDefault="00570C1D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>возникновения террористических актов. В Пролетарской библиотеке  проведены  беседы для подростков и молодёжи по профилактике экстремизма и терроризма, по миграционному законодательству, по традициям и обычаям</w:t>
            </w:r>
          </w:p>
          <w:p w:rsidR="00570C1D" w:rsidRPr="002A3494" w:rsidRDefault="00570C1D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>народов России. На территории Пролетарского сельского поселения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      </w:r>
          </w:p>
        </w:tc>
        <w:tc>
          <w:tcPr>
            <w:tcW w:w="1276" w:type="dxa"/>
          </w:tcPr>
          <w:p w:rsidR="00570C1D" w:rsidRPr="002A3494" w:rsidRDefault="00570C1D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DE6420" w:rsidRDefault="00DE6420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 w:rsidRPr="002A3494">
        <w:rPr>
          <w:sz w:val="20"/>
          <w:szCs w:val="20"/>
        </w:rPr>
        <w:lastRenderedPageBreak/>
        <w:t>-------------------------------</w:t>
      </w:r>
    </w:p>
    <w:p w:rsidR="00DE6420" w:rsidRDefault="00AB3480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hyperlink w:anchor="Par1127" w:history="1">
        <w:r w:rsidR="00DE6420" w:rsidRPr="0066607B">
          <w:rPr>
            <w:sz w:val="20"/>
            <w:szCs w:val="20"/>
          </w:rPr>
          <w:t>&lt;1</w:t>
        </w:r>
        <w:proofErr w:type="gramStart"/>
        <w:r w:rsidR="00DE6420" w:rsidRPr="0066607B">
          <w:rPr>
            <w:sz w:val="20"/>
            <w:szCs w:val="20"/>
          </w:rPr>
          <w:t>&gt;</w:t>
        </w:r>
      </w:hyperlink>
      <w:r w:rsidR="00DE6420" w:rsidRPr="0066607B">
        <w:rPr>
          <w:sz w:val="20"/>
          <w:szCs w:val="20"/>
        </w:rPr>
        <w:t xml:space="preserve"> В</w:t>
      </w:r>
      <w:proofErr w:type="gramEnd"/>
      <w:r w:rsidR="00DE6420" w:rsidRPr="0066607B">
        <w:rPr>
          <w:sz w:val="20"/>
          <w:szCs w:val="20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  <w:sectPr w:rsidR="002578D8" w:rsidSect="009902C4">
          <w:pgSz w:w="16838" w:h="11905" w:orient="landscape"/>
          <w:pgMar w:top="425" w:right="992" w:bottom="227" w:left="822" w:header="720" w:footer="0" w:gutter="0"/>
          <w:cols w:space="720"/>
          <w:noEndnote/>
          <w:docGrid w:linePitch="326"/>
        </w:sectPr>
      </w:pP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firstLine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Приложение № 2</w:t>
      </w: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left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к отчету о реализации муниципальной программы Пролетарского сельского поселения «</w:t>
      </w:r>
      <w:r w:rsidR="009C3B01" w:rsidRPr="009C3B01">
        <w:rPr>
          <w:rFonts w:eastAsia="Calibri"/>
          <w:color w:val="000000"/>
          <w:sz w:val="20"/>
          <w:szCs w:val="20"/>
          <w:lang w:eastAsia="en-US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213153">
        <w:rPr>
          <w:rFonts w:eastAsia="Calibri"/>
          <w:color w:val="000000"/>
          <w:sz w:val="20"/>
          <w:szCs w:val="20"/>
          <w:lang w:eastAsia="en-US"/>
        </w:rPr>
        <w:t>»</w:t>
      </w:r>
      <w:r w:rsidR="00B1218B">
        <w:rPr>
          <w:rFonts w:eastAsia="Calibri"/>
          <w:color w:val="000000"/>
          <w:sz w:val="20"/>
          <w:szCs w:val="20"/>
          <w:lang w:eastAsia="en-US"/>
        </w:rPr>
        <w:t xml:space="preserve">  за 202</w:t>
      </w:r>
      <w:r w:rsidR="00C71339">
        <w:rPr>
          <w:rFonts w:eastAsia="Calibri"/>
          <w:color w:val="000000"/>
          <w:sz w:val="20"/>
          <w:szCs w:val="20"/>
          <w:lang w:eastAsia="en-US"/>
        </w:rPr>
        <w:t>1</w:t>
      </w: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 год</w:t>
      </w: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216A7E" w:rsidRPr="00216A7E" w:rsidRDefault="00216A7E" w:rsidP="00216A7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2578D8" w:rsidRPr="00D904D3" w:rsidRDefault="00216A7E" w:rsidP="00216A7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B1218B">
        <w:rPr>
          <w:b/>
          <w:szCs w:val="28"/>
        </w:rPr>
        <w:t>ю муниципальной программы за 202</w:t>
      </w:r>
      <w:r w:rsidR="00C71339">
        <w:rPr>
          <w:b/>
          <w:szCs w:val="28"/>
        </w:rPr>
        <w:t>1</w:t>
      </w:r>
      <w:r w:rsidRPr="00216A7E">
        <w:rPr>
          <w:b/>
          <w:szCs w:val="28"/>
        </w:rPr>
        <w:t xml:space="preserve"> год</w:t>
      </w:r>
    </w:p>
    <w:p w:rsidR="002578D8" w:rsidRDefault="002578D8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9C3B01" w:rsidRPr="00D904D3" w:rsidRDefault="009C3B01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pPr w:leftFromText="180" w:rightFromText="180" w:vertAnchor="text" w:tblpY="1"/>
        <w:tblOverlap w:val="never"/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2578D8" w:rsidRPr="000F2C12" w:rsidTr="009C3B01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2578D8" w:rsidRPr="000F2C12" w:rsidTr="009C3B01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578D8" w:rsidRPr="000F2C12" w:rsidTr="009C3B01">
        <w:trPr>
          <w:tblCellSpacing w:w="5" w:type="nil"/>
        </w:trPr>
        <w:tc>
          <w:tcPr>
            <w:tcW w:w="255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216A7E" w:rsidRPr="000F2C12" w:rsidTr="009C3B01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C71339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12,2</w:t>
            </w:r>
          </w:p>
        </w:tc>
        <w:tc>
          <w:tcPr>
            <w:tcW w:w="1986" w:type="dxa"/>
          </w:tcPr>
          <w:p w:rsidR="00216A7E" w:rsidRPr="00216A7E" w:rsidRDefault="00C71339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12,2</w:t>
            </w:r>
          </w:p>
        </w:tc>
        <w:tc>
          <w:tcPr>
            <w:tcW w:w="1559" w:type="dxa"/>
          </w:tcPr>
          <w:p w:rsidR="00216A7E" w:rsidRPr="00216A7E" w:rsidRDefault="00C71339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12,1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6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C71339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12,2</w:t>
            </w:r>
          </w:p>
        </w:tc>
        <w:tc>
          <w:tcPr>
            <w:tcW w:w="1986" w:type="dxa"/>
          </w:tcPr>
          <w:p w:rsidR="00B1218B" w:rsidRPr="00B1218B" w:rsidRDefault="00C71339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12,2</w:t>
            </w:r>
          </w:p>
        </w:tc>
        <w:tc>
          <w:tcPr>
            <w:tcW w:w="1559" w:type="dxa"/>
          </w:tcPr>
          <w:p w:rsidR="00B1218B" w:rsidRPr="00B1218B" w:rsidRDefault="00C71339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12,1</w:t>
            </w:r>
          </w:p>
        </w:tc>
      </w:tr>
      <w:tr w:rsidR="002578D8" w:rsidRPr="000F2C12" w:rsidTr="009C3B01">
        <w:trPr>
          <w:trHeight w:val="24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16A7E" w:rsidRPr="000F2C12" w:rsidTr="009C3B01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Пожарная безопасность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C71339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6,2</w:t>
            </w:r>
          </w:p>
        </w:tc>
        <w:tc>
          <w:tcPr>
            <w:tcW w:w="1986" w:type="dxa"/>
          </w:tcPr>
          <w:p w:rsidR="00216A7E" w:rsidRPr="00216A7E" w:rsidRDefault="00C71339" w:rsidP="00D81F3C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6,2</w:t>
            </w:r>
          </w:p>
        </w:tc>
        <w:tc>
          <w:tcPr>
            <w:tcW w:w="1559" w:type="dxa"/>
          </w:tcPr>
          <w:p w:rsidR="00216A7E" w:rsidRPr="00216A7E" w:rsidRDefault="00C71339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6,1</w:t>
            </w:r>
          </w:p>
        </w:tc>
      </w:tr>
      <w:tr w:rsidR="002578D8" w:rsidRPr="000F2C12" w:rsidTr="009C3B01">
        <w:trPr>
          <w:trHeight w:val="180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2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C7133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6,2</w:t>
            </w:r>
          </w:p>
        </w:tc>
        <w:tc>
          <w:tcPr>
            <w:tcW w:w="1986" w:type="dxa"/>
          </w:tcPr>
          <w:p w:rsidR="00B1218B" w:rsidRPr="00B1218B" w:rsidRDefault="00C71339" w:rsidP="00B1218B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6,2</w:t>
            </w:r>
          </w:p>
        </w:tc>
        <w:tc>
          <w:tcPr>
            <w:tcW w:w="1559" w:type="dxa"/>
          </w:tcPr>
          <w:p w:rsidR="00B1218B" w:rsidRPr="00B1218B" w:rsidRDefault="00C7133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6,1</w:t>
            </w:r>
          </w:p>
        </w:tc>
      </w:tr>
      <w:tr w:rsidR="002578D8" w:rsidRPr="000F2C12" w:rsidTr="009C3B01">
        <w:trPr>
          <w:trHeight w:val="15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71339" w:rsidRPr="000F2C12" w:rsidTr="009C3B01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C71339" w:rsidRPr="000F2C12" w:rsidRDefault="00C71339" w:rsidP="00C713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Pr="0027099B">
              <w:rPr>
                <w:color w:val="000000"/>
                <w:sz w:val="22"/>
                <w:szCs w:val="22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2709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C71339" w:rsidRPr="000F2C12" w:rsidRDefault="00C71339" w:rsidP="00C713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C71339" w:rsidRPr="00216A7E" w:rsidRDefault="00C71339" w:rsidP="00C7133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6,2</w:t>
            </w:r>
          </w:p>
        </w:tc>
        <w:tc>
          <w:tcPr>
            <w:tcW w:w="1986" w:type="dxa"/>
          </w:tcPr>
          <w:p w:rsidR="00C71339" w:rsidRPr="00216A7E" w:rsidRDefault="00C71339" w:rsidP="00C71339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6,2</w:t>
            </w:r>
          </w:p>
        </w:tc>
        <w:tc>
          <w:tcPr>
            <w:tcW w:w="1559" w:type="dxa"/>
          </w:tcPr>
          <w:p w:rsidR="00C71339" w:rsidRPr="00216A7E" w:rsidRDefault="00C71339" w:rsidP="00C7133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6,1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0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71339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C71339" w:rsidRPr="000F2C12" w:rsidRDefault="00C71339" w:rsidP="00C713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C71339" w:rsidRPr="000F2C12" w:rsidRDefault="00C71339" w:rsidP="00C713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C71339" w:rsidRPr="00C71339" w:rsidRDefault="00C71339" w:rsidP="00C71339">
            <w:pPr>
              <w:jc w:val="center"/>
              <w:rPr>
                <w:color w:val="000000"/>
                <w:sz w:val="21"/>
                <w:szCs w:val="21"/>
              </w:rPr>
            </w:pPr>
            <w:r w:rsidRPr="00C71339">
              <w:rPr>
                <w:color w:val="000000"/>
                <w:sz w:val="21"/>
                <w:szCs w:val="21"/>
              </w:rPr>
              <w:t>6,2</w:t>
            </w:r>
          </w:p>
        </w:tc>
        <w:tc>
          <w:tcPr>
            <w:tcW w:w="1986" w:type="dxa"/>
          </w:tcPr>
          <w:p w:rsidR="00C71339" w:rsidRPr="00C71339" w:rsidRDefault="00C71339" w:rsidP="00C71339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 w:rsidRPr="00C71339">
              <w:rPr>
                <w:color w:val="000000"/>
                <w:sz w:val="21"/>
                <w:szCs w:val="21"/>
              </w:rPr>
              <w:t>6,2</w:t>
            </w:r>
          </w:p>
        </w:tc>
        <w:tc>
          <w:tcPr>
            <w:tcW w:w="1559" w:type="dxa"/>
          </w:tcPr>
          <w:p w:rsidR="00C71339" w:rsidRPr="00C71339" w:rsidRDefault="00C71339" w:rsidP="00C71339">
            <w:pPr>
              <w:jc w:val="center"/>
              <w:rPr>
                <w:color w:val="000000"/>
                <w:sz w:val="21"/>
                <w:szCs w:val="21"/>
              </w:rPr>
            </w:pPr>
            <w:r w:rsidRPr="00C71339">
              <w:rPr>
                <w:color w:val="000000"/>
                <w:sz w:val="21"/>
                <w:szCs w:val="21"/>
              </w:rPr>
              <w:t>6,1</w:t>
            </w:r>
          </w:p>
        </w:tc>
      </w:tr>
      <w:tr w:rsidR="002578D8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1.2. 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«</w:t>
            </w: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Формирование и поддержка добровольной пожарной дружины на территории поселения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27099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«Обеспечение безопасности на вод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е»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B5796C" w:rsidRDefault="00C7133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5,0</w:t>
            </w:r>
          </w:p>
        </w:tc>
        <w:tc>
          <w:tcPr>
            <w:tcW w:w="1986" w:type="dxa"/>
          </w:tcPr>
          <w:p w:rsidR="009C3B01" w:rsidRPr="00B5796C" w:rsidRDefault="00C7133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5,0</w:t>
            </w:r>
          </w:p>
        </w:tc>
        <w:tc>
          <w:tcPr>
            <w:tcW w:w="1559" w:type="dxa"/>
          </w:tcPr>
          <w:p w:rsidR="009C3B01" w:rsidRPr="00B5796C" w:rsidRDefault="00C7133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5,0</w:t>
            </w:r>
          </w:p>
        </w:tc>
      </w:tr>
      <w:tr w:rsidR="009C3B01" w:rsidRPr="000F2C12" w:rsidTr="009C3B01">
        <w:trPr>
          <w:trHeight w:val="25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6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46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C7133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5,0</w:t>
            </w:r>
          </w:p>
        </w:tc>
        <w:tc>
          <w:tcPr>
            <w:tcW w:w="1986" w:type="dxa"/>
          </w:tcPr>
          <w:p w:rsidR="00B1218B" w:rsidRPr="00B1218B" w:rsidRDefault="00C7133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5,0</w:t>
            </w:r>
          </w:p>
        </w:tc>
        <w:tc>
          <w:tcPr>
            <w:tcW w:w="1559" w:type="dxa"/>
          </w:tcPr>
          <w:p w:rsidR="00B1218B" w:rsidRPr="00B1218B" w:rsidRDefault="00C7133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5,0</w:t>
            </w:r>
          </w:p>
        </w:tc>
      </w:tr>
      <w:tr w:rsidR="009C3B01" w:rsidRPr="000F2C12" w:rsidTr="009C3B01">
        <w:trPr>
          <w:trHeight w:val="23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 xml:space="preserve">Укрепление материально – технической базы в области обеспечение </w:t>
            </w:r>
            <w:r w:rsidRPr="009C3B01">
              <w:rPr>
                <w:color w:val="000000"/>
                <w:sz w:val="22"/>
                <w:szCs w:val="22"/>
              </w:rPr>
              <w:lastRenderedPageBreak/>
              <w:t>безопасности на воде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1218B" w:rsidRPr="00B1218B" w:rsidRDefault="00C71339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5,0</w:t>
            </w:r>
          </w:p>
        </w:tc>
        <w:tc>
          <w:tcPr>
            <w:tcW w:w="1986" w:type="dxa"/>
          </w:tcPr>
          <w:p w:rsidR="00B1218B" w:rsidRPr="00B1218B" w:rsidRDefault="00C71339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5,0</w:t>
            </w:r>
          </w:p>
        </w:tc>
        <w:tc>
          <w:tcPr>
            <w:tcW w:w="1559" w:type="dxa"/>
          </w:tcPr>
          <w:p w:rsidR="00B1218B" w:rsidRPr="00B1218B" w:rsidRDefault="00C71339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5,0</w:t>
            </w:r>
          </w:p>
        </w:tc>
      </w:tr>
      <w:tr w:rsidR="009C3B01" w:rsidRPr="000F2C12" w:rsidTr="009C3B01">
        <w:trPr>
          <w:trHeight w:val="21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0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0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C7133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5,0</w:t>
            </w:r>
          </w:p>
        </w:tc>
        <w:tc>
          <w:tcPr>
            <w:tcW w:w="1986" w:type="dxa"/>
          </w:tcPr>
          <w:p w:rsidR="00B1218B" w:rsidRPr="00B1218B" w:rsidRDefault="00C7133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5,0</w:t>
            </w:r>
          </w:p>
        </w:tc>
        <w:tc>
          <w:tcPr>
            <w:tcW w:w="1559" w:type="dxa"/>
          </w:tcPr>
          <w:p w:rsidR="00B1218B" w:rsidRPr="00B1218B" w:rsidRDefault="00C7133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5,0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30"/>
          <w:tblCellSpacing w:w="5" w:type="nil"/>
        </w:trPr>
        <w:tc>
          <w:tcPr>
            <w:tcW w:w="2552" w:type="dxa"/>
            <w:vMerge w:val="restart"/>
          </w:tcPr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2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7"/>
          <w:tblCellSpacing w:w="5" w:type="nil"/>
        </w:trPr>
        <w:tc>
          <w:tcPr>
            <w:tcW w:w="2552" w:type="dxa"/>
            <w:vMerge w:val="restart"/>
          </w:tcPr>
          <w:p w:rsidR="009C3B01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 xml:space="preserve">Подпрограмма </w:t>
            </w:r>
            <w:r w:rsidR="00472ACD">
              <w:rPr>
                <w:b/>
                <w:color w:val="000000"/>
                <w:sz w:val="22"/>
                <w:szCs w:val="22"/>
              </w:rPr>
              <w:t>3</w:t>
            </w:r>
            <w:r w:rsidRPr="00A24D8D">
              <w:rPr>
                <w:b/>
                <w:color w:val="000000"/>
                <w:sz w:val="22"/>
                <w:szCs w:val="22"/>
              </w:rPr>
              <w:t>.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>«Профилактика терроризма и экстремизма»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6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</w:t>
            </w:r>
            <w:r w:rsid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.1.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 «</w:t>
            </w:r>
            <w:r w:rsidR="00472ACD" w:rsidRPr="00472ACD">
              <w:rPr>
                <w:rFonts w:eastAsia="Arial" w:cs="Arial"/>
                <w:color w:val="000000"/>
                <w:sz w:val="22"/>
                <w:szCs w:val="22"/>
              </w:rPr>
              <w:t xml:space="preserve">Привлечение граждан, негосударственных структур и общественных объединений к участию в профилактике экстремизма и терроризма </w:t>
            </w:r>
            <w:r w:rsidRPr="001759AA">
              <w:rPr>
                <w:rFonts w:eastAsia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 w:val="restart"/>
          </w:tcPr>
          <w:p w:rsidR="009C3B01" w:rsidRPr="001759AA" w:rsidRDefault="009C3B01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9C3B01" w:rsidRPr="001759AA" w:rsidRDefault="00472ACD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.2.«</w:t>
            </w:r>
            <w:r>
              <w:t xml:space="preserve"> </w:t>
            </w:r>
            <w:r w:rsidRP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Информационно-пропагандистское противодействие терроризму и экстремизму на территории поселения 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8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61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9C3B01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2578D8" w:rsidRPr="0066607B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BE2C6B" w:rsidRDefault="00BE2C6B" w:rsidP="00FC245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BE2C6B" w:rsidSect="002578D8">
          <w:pgSz w:w="11905" w:h="16838"/>
          <w:pgMar w:top="284" w:right="227" w:bottom="822" w:left="425" w:header="720" w:footer="0" w:gutter="0"/>
          <w:cols w:space="720"/>
          <w:noEndnote/>
          <w:docGrid w:linePitch="326"/>
        </w:sectPr>
      </w:pPr>
    </w:p>
    <w:p w:rsidR="00AD02F1" w:rsidRPr="00B055D0" w:rsidRDefault="00AD02F1" w:rsidP="00AD02F1">
      <w:pPr>
        <w:widowControl w:val="0"/>
        <w:suppressAutoHyphens/>
        <w:ind w:firstLine="10206"/>
        <w:jc w:val="both"/>
        <w:rPr>
          <w:sz w:val="20"/>
          <w:szCs w:val="20"/>
        </w:rPr>
      </w:pPr>
      <w:bookmarkStart w:id="1" w:name="Par1422"/>
      <w:bookmarkEnd w:id="1"/>
      <w:r w:rsidRPr="00B055D0">
        <w:rPr>
          <w:sz w:val="20"/>
          <w:szCs w:val="20"/>
        </w:rPr>
        <w:lastRenderedPageBreak/>
        <w:t>Приложение № 3</w:t>
      </w:r>
    </w:p>
    <w:p w:rsidR="00AD02F1" w:rsidRPr="00B055D0" w:rsidRDefault="00AD02F1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13153" w:rsidRPr="00213153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886028">
        <w:rPr>
          <w:sz w:val="20"/>
          <w:szCs w:val="20"/>
        </w:rPr>
        <w:t>»  за 202</w:t>
      </w:r>
      <w:r w:rsidR="009552D8">
        <w:rPr>
          <w:sz w:val="20"/>
          <w:szCs w:val="20"/>
        </w:rPr>
        <w:t>1</w:t>
      </w:r>
      <w:r w:rsidRPr="00B055D0">
        <w:rPr>
          <w:sz w:val="20"/>
          <w:szCs w:val="20"/>
        </w:rPr>
        <w:t xml:space="preserve"> год</w:t>
      </w:r>
    </w:p>
    <w:p w:rsidR="00B055D0" w:rsidRDefault="00B055D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854423" w:rsidRDefault="00103DDA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E7653D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840" w:type="dxa"/>
        <w:jc w:val="center"/>
        <w:tblCellSpacing w:w="5" w:type="nil"/>
        <w:tblInd w:w="261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055D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055D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Показатель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Ед.</w:t>
            </w:r>
          </w:p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B055D0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на конец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B055D0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9552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</w:t>
            </w:r>
            <w:r w:rsidR="009552D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2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</w:t>
            </w:r>
            <w:r w:rsidR="00CB0D3E">
              <w:rPr>
                <w:color w:val="000000"/>
                <w:sz w:val="20"/>
                <w:szCs w:val="20"/>
              </w:rPr>
              <w:t>2</w:t>
            </w:r>
            <w:r w:rsidR="009552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E7653D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51" w:rsidRDefault="00AF6F44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F07AF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</w:p>
          <w:p w:rsidR="00AF6F44" w:rsidRPr="003F07AF" w:rsidRDefault="00880AF0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80AF0">
              <w:rPr>
                <w:b/>
                <w:color w:val="000000"/>
                <w:sz w:val="22"/>
                <w:szCs w:val="22"/>
              </w:rPr>
              <w:t>«</w:t>
            </w:r>
            <w:r w:rsidR="00213153" w:rsidRPr="00213153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880AF0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886028" w:rsidRPr="00B055D0" w:rsidTr="00F46FEB">
        <w:trPr>
          <w:trHeight w:val="313"/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3739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Динамика сокращения числа возгораний на территории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9552D8" w:rsidP="0072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0D6835" w:rsidRDefault="000D6835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0D6835" w:rsidRDefault="000D6835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78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544E9C" w:rsidRDefault="00886028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44E9C">
              <w:rPr>
                <w:kern w:val="2"/>
                <w:sz w:val="20"/>
                <w:szCs w:val="20"/>
              </w:rPr>
              <w:t>сложные погодные условия (</w:t>
            </w:r>
            <w:proofErr w:type="gramStart"/>
            <w:r w:rsidRPr="00544E9C">
              <w:rPr>
                <w:kern w:val="2"/>
                <w:sz w:val="20"/>
                <w:szCs w:val="20"/>
              </w:rPr>
              <w:t>высокая</w:t>
            </w:r>
            <w:proofErr w:type="gramEnd"/>
            <w:r w:rsidRPr="00544E9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544E9C">
              <w:rPr>
                <w:kern w:val="2"/>
                <w:sz w:val="20"/>
                <w:szCs w:val="20"/>
              </w:rPr>
              <w:t>пожароопасность</w:t>
            </w:r>
            <w:proofErr w:type="spellEnd"/>
            <w:r w:rsidRPr="00544E9C">
              <w:rPr>
                <w:kern w:val="2"/>
                <w:sz w:val="20"/>
                <w:szCs w:val="20"/>
              </w:rPr>
              <w:t>)</w:t>
            </w:r>
          </w:p>
        </w:tc>
      </w:tr>
      <w:tr w:rsidR="00886028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Количество лекций и бесед, проведенных в общеобразовательных и других учебных заведениях Пролетарского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72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86028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Доля территории сельского поселения, на которой осуществляет деятельность добровольная пожарная дружина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9E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72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F64C7D" w:rsidRDefault="00886028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86028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AE178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178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AE178B" w:rsidRDefault="00886028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178B">
              <w:rPr>
                <w:color w:val="000000"/>
                <w:sz w:val="22"/>
                <w:szCs w:val="22"/>
              </w:rPr>
              <w:t>4.</w:t>
            </w:r>
            <w:r w:rsidRPr="00AE178B">
              <w:t xml:space="preserve"> </w:t>
            </w:r>
            <w:r w:rsidRPr="00AE178B">
              <w:rPr>
                <w:color w:val="000000"/>
                <w:sz w:val="22"/>
                <w:szCs w:val="22"/>
              </w:rPr>
      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AE178B" w:rsidRDefault="00886028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AE178B" w:rsidRDefault="00886028" w:rsidP="0072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AE178B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AE178B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AE178B" w:rsidRDefault="00886028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F44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46DBB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«Пожарная безопасность»</w:t>
            </w:r>
            <w:r w:rsidRPr="00846DBB">
              <w:rPr>
                <w:b/>
                <w:color w:val="000000"/>
                <w:sz w:val="22"/>
                <w:szCs w:val="22"/>
              </w:rPr>
              <w:t xml:space="preserve">                        </w:t>
            </w:r>
          </w:p>
        </w:tc>
      </w:tr>
      <w:tr w:rsidR="00AF6F4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213153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03552"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DD462D" w:rsidRDefault="00D0355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A25ACE">
              <w:rPr>
                <w:color w:val="000000"/>
                <w:sz w:val="22"/>
                <w:szCs w:val="22"/>
              </w:rPr>
              <w:t>1.1.</w:t>
            </w:r>
            <w:r w:rsidR="00213153" w:rsidRPr="00A25ACE">
              <w:t xml:space="preserve"> </w:t>
            </w:r>
            <w:r w:rsidR="00213153" w:rsidRPr="00A25ACE">
              <w:rPr>
                <w:color w:val="000000"/>
                <w:sz w:val="22"/>
                <w:szCs w:val="22"/>
              </w:rPr>
              <w:t>Количество обученных лиц в области пожарной безопасности на территории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25ACE" w:rsidRDefault="00CB694D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5AC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25ACE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5A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25ACE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5A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25ACE" w:rsidRDefault="00A25ACE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5A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A25ACE" w:rsidRDefault="00A25ACE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5ACE">
              <w:rPr>
                <w:color w:val="000000"/>
                <w:sz w:val="20"/>
                <w:szCs w:val="20"/>
              </w:rPr>
              <w:t>-</w:t>
            </w:r>
          </w:p>
        </w:tc>
      </w:tr>
      <w:tr w:rsidR="00213153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3" w:rsidRPr="00846DBB" w:rsidRDefault="00213153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3" w:rsidRPr="00846DBB" w:rsidRDefault="00213153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 </w:t>
            </w:r>
            <w:r w:rsidRPr="00213153">
              <w:rPr>
                <w:color w:val="000000"/>
                <w:sz w:val="22"/>
                <w:szCs w:val="22"/>
              </w:rPr>
              <w:t>Приобретение технических средств пожаротушения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Pr="00B055D0" w:rsidRDefault="00CB694D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Default="009552D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Pr="00B055D0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Default="00DD462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3" w:rsidRDefault="00DD462D" w:rsidP="00DD46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62D">
              <w:rPr>
                <w:color w:val="000000"/>
                <w:sz w:val="20"/>
                <w:szCs w:val="20"/>
              </w:rPr>
              <w:t>нормативный срок эксплуатации имеющейся на оснащении техники, оборудования и снаряжения не истек</w:t>
            </w:r>
          </w:p>
        </w:tc>
      </w:tr>
      <w:tr w:rsidR="00686521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213153" w:rsidP="0031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2</w:t>
            </w:r>
            <w:r>
              <w:rPr>
                <w:b/>
                <w:vanish/>
                <w:color w:val="000000"/>
                <w:sz w:val="22"/>
                <w:szCs w:val="22"/>
              </w:rPr>
              <w:t>одпрограмма 3бумага на сумму 1,0 тыс. бий на сумму 1,0 рууюлей</w:t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 w:rsidR="00880AF0" w:rsidRPr="00846DBB">
              <w:rPr>
                <w:b/>
                <w:color w:val="000000"/>
                <w:sz w:val="22"/>
                <w:szCs w:val="22"/>
              </w:rPr>
              <w:t xml:space="preserve"> «</w:t>
            </w:r>
            <w:r w:rsidRPr="00213153">
              <w:rPr>
                <w:b/>
                <w:color w:val="000000"/>
                <w:sz w:val="22"/>
                <w:szCs w:val="22"/>
              </w:rPr>
              <w:t>Обеспечение безопасности на воде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86521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03552"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03552" w:rsidRPr="00846DBB">
              <w:rPr>
                <w:color w:val="000000"/>
                <w:sz w:val="22"/>
                <w:szCs w:val="22"/>
              </w:rPr>
              <w:t>.1.</w:t>
            </w:r>
            <w:r>
              <w:t xml:space="preserve"> </w:t>
            </w:r>
            <w:r w:rsidRPr="00C61FE9">
              <w:rPr>
                <w:color w:val="000000"/>
                <w:sz w:val="22"/>
                <w:szCs w:val="22"/>
              </w:rPr>
              <w:t xml:space="preserve">Количество предотвращенных </w:t>
            </w:r>
            <w:r w:rsidRPr="00C61FE9">
              <w:rPr>
                <w:color w:val="000000"/>
                <w:sz w:val="22"/>
                <w:szCs w:val="22"/>
              </w:rPr>
              <w:lastRenderedPageBreak/>
              <w:t>происшествий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9022A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10</w:t>
            </w:r>
            <w:r w:rsidR="00AA5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544E9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B055D0" w:rsidRDefault="00AA506C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1E4F2A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7F59E4" w:rsidP="00C61F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1906">
              <w:rPr>
                <w:b/>
                <w:sz w:val="21"/>
                <w:szCs w:val="21"/>
              </w:rPr>
              <w:lastRenderedPageBreak/>
              <w:t xml:space="preserve">Подпрограмма </w:t>
            </w:r>
            <w:r w:rsidR="00C61FE9">
              <w:rPr>
                <w:b/>
                <w:sz w:val="21"/>
                <w:szCs w:val="21"/>
              </w:rPr>
              <w:t>3</w:t>
            </w:r>
            <w:r w:rsidRPr="005C1906">
              <w:rPr>
                <w:b/>
                <w:sz w:val="21"/>
                <w:szCs w:val="21"/>
              </w:rPr>
              <w:t>.</w:t>
            </w:r>
            <w:r w:rsidR="00C61FE9">
              <w:rPr>
                <w:b/>
                <w:sz w:val="21"/>
                <w:szCs w:val="21"/>
              </w:rPr>
              <w:t xml:space="preserve"> </w:t>
            </w:r>
            <w:r w:rsidRPr="005C1906">
              <w:rPr>
                <w:b/>
                <w:sz w:val="21"/>
                <w:szCs w:val="21"/>
              </w:rPr>
              <w:t>«</w:t>
            </w:r>
            <w:r w:rsidR="00C61FE9" w:rsidRPr="00C61FE9">
              <w:rPr>
                <w:b/>
                <w:sz w:val="21"/>
                <w:szCs w:val="21"/>
              </w:rPr>
              <w:t>Профилактика терроризма и экстремизма</w:t>
            </w:r>
            <w:r w:rsidRPr="005C1906">
              <w:rPr>
                <w:b/>
                <w:sz w:val="21"/>
                <w:szCs w:val="21"/>
              </w:rPr>
              <w:t>»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3.1. </w:t>
            </w:r>
            <w:r w:rsidR="00C61FE9" w:rsidRPr="00C61FE9">
              <w:rPr>
                <w:sz w:val="22"/>
                <w:szCs w:val="22"/>
              </w:rPr>
              <w:t>Количество проведенных мероприятий по профилактике экстремизма и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886028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94639C" w:rsidRDefault="0094639C" w:rsidP="00946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639C">
              <w:rPr>
                <w:sz w:val="20"/>
                <w:szCs w:val="20"/>
              </w:rPr>
              <w:t>для гармонизации межэтнических отношений и профилактики противодействий терроризму и экстремизму</w:t>
            </w:r>
            <w:r w:rsidRPr="0094639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3.2. </w:t>
            </w:r>
            <w:r w:rsidRPr="00CB694D">
              <w:rPr>
                <w:color w:val="000000"/>
                <w:sz w:val="22"/>
                <w:szCs w:val="22"/>
              </w:rPr>
              <w:t xml:space="preserve">Количество распространенных информационных материалов  </w:t>
            </w:r>
            <w:proofErr w:type="spellStart"/>
            <w:r w:rsidRPr="00CB694D">
              <w:rPr>
                <w:color w:val="000000"/>
                <w:sz w:val="22"/>
                <w:szCs w:val="22"/>
              </w:rPr>
              <w:t>антиэкстремистской</w:t>
            </w:r>
            <w:proofErr w:type="spellEnd"/>
            <w:r w:rsidRPr="00CB694D">
              <w:rPr>
                <w:color w:val="000000"/>
                <w:sz w:val="22"/>
                <w:szCs w:val="22"/>
              </w:rPr>
              <w:t xml:space="preserve"> и антитеррористической направленности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7F59E4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единиц</w:t>
            </w:r>
            <w:r w:rsidR="00AA506C"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F64C7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F2277" w:rsidRPr="00B055D0" w:rsidRDefault="00BF2277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F6F44" w:rsidRPr="00854423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854423">
        <w:rPr>
          <w:rFonts w:eastAsia="Calibri"/>
          <w:color w:val="000000"/>
          <w:sz w:val="16"/>
          <w:szCs w:val="16"/>
          <w:lang w:eastAsia="en-US"/>
        </w:rPr>
        <w:t>-------------------------------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bookmarkStart w:id="2" w:name="Par1462"/>
      <w:bookmarkEnd w:id="2"/>
      <w:r w:rsidRPr="00854423">
        <w:rPr>
          <w:rFonts w:eastAsia="Calibri"/>
          <w:color w:val="000000"/>
          <w:sz w:val="16"/>
          <w:szCs w:val="16"/>
          <w:lang w:eastAsia="en-US"/>
        </w:rPr>
        <w:t>&lt;1</w:t>
      </w:r>
      <w:proofErr w:type="gramStart"/>
      <w:r w:rsidRPr="00854423">
        <w:rPr>
          <w:rFonts w:eastAsia="Calibri"/>
          <w:color w:val="000000"/>
          <w:sz w:val="16"/>
          <w:szCs w:val="16"/>
          <w:lang w:eastAsia="en-US"/>
        </w:rPr>
        <w:t>&gt; П</w:t>
      </w:r>
      <w:proofErr w:type="gramEnd"/>
      <w:r w:rsidRPr="00854423">
        <w:rPr>
          <w:rFonts w:eastAsia="Calibri"/>
          <w:color w:val="000000"/>
          <w:sz w:val="16"/>
          <w:szCs w:val="16"/>
          <w:lang w:eastAsia="en-US"/>
        </w:rPr>
        <w:t>риводится фактическое значение показателя за год, предшествующий отчетному.</w:t>
      </w:r>
    </w:p>
    <w:p w:rsidR="00F12C73" w:rsidRDefault="00F12C73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9F5397" w:rsidRDefault="009F5397" w:rsidP="009F5397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AF6F44" w:rsidRPr="00E7653D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sectPr w:rsidR="00AF6F44" w:rsidRPr="00E7653D" w:rsidSect="00B055D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142" w:left="567" w:header="284" w:footer="58" w:gutter="0"/>
      <w:pgNumType w:start="1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80" w:rsidRDefault="00AB3480">
      <w:r>
        <w:separator/>
      </w:r>
    </w:p>
  </w:endnote>
  <w:endnote w:type="continuationSeparator" w:id="0">
    <w:p w:rsidR="00AB3480" w:rsidRDefault="00AB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5" w:rsidRPr="002408E1" w:rsidRDefault="000D6835">
    <w:pPr>
      <w:pStyle w:val="a6"/>
      <w:jc w:val="right"/>
      <w:rPr>
        <w:sz w:val="20"/>
        <w:szCs w:val="20"/>
      </w:rPr>
    </w:pPr>
    <w:r>
      <w:rPr>
        <w:sz w:val="20"/>
        <w:szCs w:val="20"/>
      </w:rPr>
      <w:t>12</w:t>
    </w:r>
  </w:p>
  <w:p w:rsidR="000D6835" w:rsidRDefault="000D68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5" w:rsidRPr="004962F6" w:rsidRDefault="000D6835">
    <w:pPr>
      <w:pStyle w:val="a6"/>
      <w:jc w:val="right"/>
      <w:rPr>
        <w:sz w:val="20"/>
        <w:szCs w:val="20"/>
      </w:rPr>
    </w:pPr>
    <w:r w:rsidRPr="004962F6">
      <w:rPr>
        <w:sz w:val="20"/>
        <w:szCs w:val="20"/>
      </w:rPr>
      <w:fldChar w:fldCharType="begin"/>
    </w:r>
    <w:r w:rsidRPr="004962F6">
      <w:rPr>
        <w:sz w:val="20"/>
        <w:szCs w:val="20"/>
      </w:rPr>
      <w:instrText>PAGE   \* MERGEFORMAT</w:instrText>
    </w:r>
    <w:r w:rsidRPr="004962F6">
      <w:rPr>
        <w:sz w:val="20"/>
        <w:szCs w:val="20"/>
      </w:rPr>
      <w:fldChar w:fldCharType="separate"/>
    </w:r>
    <w:r w:rsidR="00BE3EC4">
      <w:rPr>
        <w:noProof/>
        <w:sz w:val="20"/>
        <w:szCs w:val="20"/>
      </w:rPr>
      <w:t>2</w:t>
    </w:r>
    <w:r w:rsidRPr="004962F6">
      <w:rPr>
        <w:sz w:val="20"/>
        <w:szCs w:val="20"/>
      </w:rPr>
      <w:fldChar w:fldCharType="end"/>
    </w:r>
  </w:p>
  <w:p w:rsidR="000D6835" w:rsidRDefault="000D683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5" w:rsidRDefault="000D6835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D6835" w:rsidRDefault="000D6835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5" w:rsidRPr="004962F6" w:rsidRDefault="000D6835">
    <w:pPr>
      <w:pStyle w:val="a6"/>
      <w:jc w:val="right"/>
      <w:rPr>
        <w:sz w:val="22"/>
        <w:szCs w:val="22"/>
      </w:rPr>
    </w:pPr>
    <w:r w:rsidRPr="004962F6">
      <w:rPr>
        <w:sz w:val="22"/>
        <w:szCs w:val="22"/>
      </w:rPr>
      <w:fldChar w:fldCharType="begin"/>
    </w:r>
    <w:r w:rsidRPr="004962F6">
      <w:rPr>
        <w:sz w:val="22"/>
        <w:szCs w:val="22"/>
      </w:rPr>
      <w:instrText>PAGE   \* MERGEFORMAT</w:instrText>
    </w:r>
    <w:r w:rsidRPr="004962F6">
      <w:rPr>
        <w:sz w:val="22"/>
        <w:szCs w:val="22"/>
      </w:rPr>
      <w:fldChar w:fldCharType="separate"/>
    </w:r>
    <w:r w:rsidR="00BE3EC4">
      <w:rPr>
        <w:noProof/>
        <w:sz w:val="22"/>
        <w:szCs w:val="22"/>
      </w:rPr>
      <w:t>13</w:t>
    </w:r>
    <w:r w:rsidRPr="004962F6">
      <w:rPr>
        <w:sz w:val="22"/>
        <w:szCs w:val="22"/>
      </w:rPr>
      <w:fldChar w:fldCharType="end"/>
    </w:r>
  </w:p>
  <w:p w:rsidR="000D6835" w:rsidRDefault="000D683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80" w:rsidRDefault="00AB3480">
      <w:r>
        <w:separator/>
      </w:r>
    </w:p>
  </w:footnote>
  <w:footnote w:type="continuationSeparator" w:id="0">
    <w:p w:rsidR="00AB3480" w:rsidRDefault="00AB3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5" w:rsidRDefault="000D68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D6835" w:rsidRDefault="000D683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5" w:rsidRDefault="000D683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D98"/>
    <w:rsid w:val="0000142A"/>
    <w:rsid w:val="00001CED"/>
    <w:rsid w:val="00005531"/>
    <w:rsid w:val="00011494"/>
    <w:rsid w:val="000133DE"/>
    <w:rsid w:val="00014043"/>
    <w:rsid w:val="0001761C"/>
    <w:rsid w:val="00017737"/>
    <w:rsid w:val="0002217C"/>
    <w:rsid w:val="0002236A"/>
    <w:rsid w:val="000235F8"/>
    <w:rsid w:val="00023C3B"/>
    <w:rsid w:val="0002532E"/>
    <w:rsid w:val="00033404"/>
    <w:rsid w:val="00033B8E"/>
    <w:rsid w:val="00042534"/>
    <w:rsid w:val="00043BDE"/>
    <w:rsid w:val="00044923"/>
    <w:rsid w:val="0004726F"/>
    <w:rsid w:val="00047A61"/>
    <w:rsid w:val="000524A6"/>
    <w:rsid w:val="00052B40"/>
    <w:rsid w:val="00056FE8"/>
    <w:rsid w:val="000573B9"/>
    <w:rsid w:val="00060891"/>
    <w:rsid w:val="00062A6B"/>
    <w:rsid w:val="00064523"/>
    <w:rsid w:val="0006629E"/>
    <w:rsid w:val="00076008"/>
    <w:rsid w:val="0007627D"/>
    <w:rsid w:val="00076B07"/>
    <w:rsid w:val="00077605"/>
    <w:rsid w:val="0007792B"/>
    <w:rsid w:val="00080B3C"/>
    <w:rsid w:val="000816EC"/>
    <w:rsid w:val="00081771"/>
    <w:rsid w:val="00081E03"/>
    <w:rsid w:val="00082648"/>
    <w:rsid w:val="00084B22"/>
    <w:rsid w:val="0008544B"/>
    <w:rsid w:val="000900AD"/>
    <w:rsid w:val="00092C61"/>
    <w:rsid w:val="00093A23"/>
    <w:rsid w:val="00095DD1"/>
    <w:rsid w:val="000A00FA"/>
    <w:rsid w:val="000A03F1"/>
    <w:rsid w:val="000A1226"/>
    <w:rsid w:val="000A2429"/>
    <w:rsid w:val="000A27F5"/>
    <w:rsid w:val="000A445F"/>
    <w:rsid w:val="000A5AE6"/>
    <w:rsid w:val="000A5F92"/>
    <w:rsid w:val="000A6137"/>
    <w:rsid w:val="000B1DE7"/>
    <w:rsid w:val="000B2DE2"/>
    <w:rsid w:val="000B397C"/>
    <w:rsid w:val="000B3B86"/>
    <w:rsid w:val="000B433F"/>
    <w:rsid w:val="000B63B4"/>
    <w:rsid w:val="000C2276"/>
    <w:rsid w:val="000C3808"/>
    <w:rsid w:val="000C512B"/>
    <w:rsid w:val="000C65AD"/>
    <w:rsid w:val="000D0207"/>
    <w:rsid w:val="000D0B0B"/>
    <w:rsid w:val="000D1235"/>
    <w:rsid w:val="000D1E3C"/>
    <w:rsid w:val="000D24F3"/>
    <w:rsid w:val="000D2870"/>
    <w:rsid w:val="000D417B"/>
    <w:rsid w:val="000D47BA"/>
    <w:rsid w:val="000D4ED0"/>
    <w:rsid w:val="000D507A"/>
    <w:rsid w:val="000D6402"/>
    <w:rsid w:val="000D6835"/>
    <w:rsid w:val="000E3EA3"/>
    <w:rsid w:val="000E415F"/>
    <w:rsid w:val="000E4B60"/>
    <w:rsid w:val="000E7004"/>
    <w:rsid w:val="000F2FBB"/>
    <w:rsid w:val="000F42D9"/>
    <w:rsid w:val="000F486C"/>
    <w:rsid w:val="000F543B"/>
    <w:rsid w:val="000F6448"/>
    <w:rsid w:val="000F66A9"/>
    <w:rsid w:val="000F7001"/>
    <w:rsid w:val="000F7289"/>
    <w:rsid w:val="00100407"/>
    <w:rsid w:val="0010056D"/>
    <w:rsid w:val="00101A66"/>
    <w:rsid w:val="00101BA8"/>
    <w:rsid w:val="00102A5C"/>
    <w:rsid w:val="00103170"/>
    <w:rsid w:val="001034F4"/>
    <w:rsid w:val="00103DDA"/>
    <w:rsid w:val="00104E2E"/>
    <w:rsid w:val="00105793"/>
    <w:rsid w:val="00105CCF"/>
    <w:rsid w:val="00106378"/>
    <w:rsid w:val="00107793"/>
    <w:rsid w:val="00112AE5"/>
    <w:rsid w:val="001144DA"/>
    <w:rsid w:val="00114DCE"/>
    <w:rsid w:val="00115037"/>
    <w:rsid w:val="00117D1F"/>
    <w:rsid w:val="00117E45"/>
    <w:rsid w:val="0012391A"/>
    <w:rsid w:val="00123E4C"/>
    <w:rsid w:val="001246CF"/>
    <w:rsid w:val="00125709"/>
    <w:rsid w:val="00126F88"/>
    <w:rsid w:val="00130EFE"/>
    <w:rsid w:val="0013292D"/>
    <w:rsid w:val="00135156"/>
    <w:rsid w:val="00135F51"/>
    <w:rsid w:val="0013676B"/>
    <w:rsid w:val="00136A8E"/>
    <w:rsid w:val="00141CBD"/>
    <w:rsid w:val="00143084"/>
    <w:rsid w:val="00143751"/>
    <w:rsid w:val="00144727"/>
    <w:rsid w:val="00144913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E40"/>
    <w:rsid w:val="00160F89"/>
    <w:rsid w:val="00164783"/>
    <w:rsid w:val="00166292"/>
    <w:rsid w:val="001704E5"/>
    <w:rsid w:val="00171C74"/>
    <w:rsid w:val="00174133"/>
    <w:rsid w:val="00175951"/>
    <w:rsid w:val="00176689"/>
    <w:rsid w:val="00187C14"/>
    <w:rsid w:val="00191288"/>
    <w:rsid w:val="00192572"/>
    <w:rsid w:val="001927A2"/>
    <w:rsid w:val="001932D9"/>
    <w:rsid w:val="00195159"/>
    <w:rsid w:val="0019583E"/>
    <w:rsid w:val="00195AE9"/>
    <w:rsid w:val="0019717C"/>
    <w:rsid w:val="0019746E"/>
    <w:rsid w:val="001A1CCB"/>
    <w:rsid w:val="001A26D1"/>
    <w:rsid w:val="001A2883"/>
    <w:rsid w:val="001A3229"/>
    <w:rsid w:val="001A6094"/>
    <w:rsid w:val="001A6404"/>
    <w:rsid w:val="001A7C60"/>
    <w:rsid w:val="001B0B05"/>
    <w:rsid w:val="001B28D0"/>
    <w:rsid w:val="001B3C83"/>
    <w:rsid w:val="001B3D74"/>
    <w:rsid w:val="001B401C"/>
    <w:rsid w:val="001B47EE"/>
    <w:rsid w:val="001B4D21"/>
    <w:rsid w:val="001B526A"/>
    <w:rsid w:val="001C0673"/>
    <w:rsid w:val="001C4FC3"/>
    <w:rsid w:val="001D15C9"/>
    <w:rsid w:val="001D2573"/>
    <w:rsid w:val="001D260E"/>
    <w:rsid w:val="001D2768"/>
    <w:rsid w:val="001D5ABE"/>
    <w:rsid w:val="001D6A72"/>
    <w:rsid w:val="001D6D6D"/>
    <w:rsid w:val="001E0405"/>
    <w:rsid w:val="001E0C7B"/>
    <w:rsid w:val="001E4312"/>
    <w:rsid w:val="001E4F2A"/>
    <w:rsid w:val="001E52BE"/>
    <w:rsid w:val="001E5D59"/>
    <w:rsid w:val="001F08C0"/>
    <w:rsid w:val="001F32D4"/>
    <w:rsid w:val="001F3629"/>
    <w:rsid w:val="001F66D6"/>
    <w:rsid w:val="001F7516"/>
    <w:rsid w:val="00201E37"/>
    <w:rsid w:val="0020322D"/>
    <w:rsid w:val="00203475"/>
    <w:rsid w:val="002044CC"/>
    <w:rsid w:val="00207C6C"/>
    <w:rsid w:val="00213153"/>
    <w:rsid w:val="002167A1"/>
    <w:rsid w:val="00216A7E"/>
    <w:rsid w:val="00217420"/>
    <w:rsid w:val="00217DA0"/>
    <w:rsid w:val="00220D3B"/>
    <w:rsid w:val="00225F9A"/>
    <w:rsid w:val="002318FC"/>
    <w:rsid w:val="0023289D"/>
    <w:rsid w:val="00232F19"/>
    <w:rsid w:val="002341DD"/>
    <w:rsid w:val="002370B1"/>
    <w:rsid w:val="0023759A"/>
    <w:rsid w:val="002401FD"/>
    <w:rsid w:val="002408E1"/>
    <w:rsid w:val="00240D61"/>
    <w:rsid w:val="0024143C"/>
    <w:rsid w:val="0024254F"/>
    <w:rsid w:val="00242873"/>
    <w:rsid w:val="0024460D"/>
    <w:rsid w:val="0024594D"/>
    <w:rsid w:val="00246B29"/>
    <w:rsid w:val="00247064"/>
    <w:rsid w:val="00252971"/>
    <w:rsid w:val="00253CDE"/>
    <w:rsid w:val="0025494E"/>
    <w:rsid w:val="002549A4"/>
    <w:rsid w:val="002556F6"/>
    <w:rsid w:val="00256505"/>
    <w:rsid w:val="002578D8"/>
    <w:rsid w:val="002607B6"/>
    <w:rsid w:val="00260E2D"/>
    <w:rsid w:val="00261056"/>
    <w:rsid w:val="00261218"/>
    <w:rsid w:val="002620EC"/>
    <w:rsid w:val="0026236E"/>
    <w:rsid w:val="00262CE1"/>
    <w:rsid w:val="00263357"/>
    <w:rsid w:val="0026442B"/>
    <w:rsid w:val="00270354"/>
    <w:rsid w:val="0027099B"/>
    <w:rsid w:val="002709AC"/>
    <w:rsid w:val="0027170F"/>
    <w:rsid w:val="00271F24"/>
    <w:rsid w:val="00272296"/>
    <w:rsid w:val="00273A90"/>
    <w:rsid w:val="002760B4"/>
    <w:rsid w:val="00276BC2"/>
    <w:rsid w:val="00277FC5"/>
    <w:rsid w:val="0028072B"/>
    <w:rsid w:val="00280C0C"/>
    <w:rsid w:val="00281D0C"/>
    <w:rsid w:val="002823A7"/>
    <w:rsid w:val="0028321A"/>
    <w:rsid w:val="00286BBC"/>
    <w:rsid w:val="002878F4"/>
    <w:rsid w:val="00290922"/>
    <w:rsid w:val="00292ED5"/>
    <w:rsid w:val="00294059"/>
    <w:rsid w:val="00294C6C"/>
    <w:rsid w:val="00294FDA"/>
    <w:rsid w:val="00296D4C"/>
    <w:rsid w:val="00297E9C"/>
    <w:rsid w:val="002A011A"/>
    <w:rsid w:val="002A273C"/>
    <w:rsid w:val="002A2CB6"/>
    <w:rsid w:val="002A3494"/>
    <w:rsid w:val="002A4331"/>
    <w:rsid w:val="002A4A68"/>
    <w:rsid w:val="002A5B98"/>
    <w:rsid w:val="002A5F47"/>
    <w:rsid w:val="002A6CCA"/>
    <w:rsid w:val="002A7557"/>
    <w:rsid w:val="002A7950"/>
    <w:rsid w:val="002A7FA1"/>
    <w:rsid w:val="002B15B4"/>
    <w:rsid w:val="002B1774"/>
    <w:rsid w:val="002B26A6"/>
    <w:rsid w:val="002B6911"/>
    <w:rsid w:val="002C03B6"/>
    <w:rsid w:val="002C164C"/>
    <w:rsid w:val="002C2B16"/>
    <w:rsid w:val="002C3F40"/>
    <w:rsid w:val="002C5CA6"/>
    <w:rsid w:val="002C78E0"/>
    <w:rsid w:val="002C7F96"/>
    <w:rsid w:val="002D01AC"/>
    <w:rsid w:val="002D4644"/>
    <w:rsid w:val="002D4C6B"/>
    <w:rsid w:val="002D5F08"/>
    <w:rsid w:val="002E31B9"/>
    <w:rsid w:val="002E369C"/>
    <w:rsid w:val="002E3A9F"/>
    <w:rsid w:val="002E709C"/>
    <w:rsid w:val="002F219E"/>
    <w:rsid w:val="002F3811"/>
    <w:rsid w:val="002F4F77"/>
    <w:rsid w:val="002F541D"/>
    <w:rsid w:val="002F5472"/>
    <w:rsid w:val="002F5DD4"/>
    <w:rsid w:val="002F6ED8"/>
    <w:rsid w:val="002F76F8"/>
    <w:rsid w:val="002F7D96"/>
    <w:rsid w:val="00301DC9"/>
    <w:rsid w:val="00302320"/>
    <w:rsid w:val="00303A16"/>
    <w:rsid w:val="00303D69"/>
    <w:rsid w:val="00305956"/>
    <w:rsid w:val="00305FE2"/>
    <w:rsid w:val="00307E4C"/>
    <w:rsid w:val="00310A62"/>
    <w:rsid w:val="00311A57"/>
    <w:rsid w:val="00312845"/>
    <w:rsid w:val="00314185"/>
    <w:rsid w:val="00314C47"/>
    <w:rsid w:val="003208A2"/>
    <w:rsid w:val="00321F19"/>
    <w:rsid w:val="00322E4F"/>
    <w:rsid w:val="003243E4"/>
    <w:rsid w:val="003254E1"/>
    <w:rsid w:val="00326A88"/>
    <w:rsid w:val="00334C88"/>
    <w:rsid w:val="00337B12"/>
    <w:rsid w:val="00343288"/>
    <w:rsid w:val="003503B5"/>
    <w:rsid w:val="0035045A"/>
    <w:rsid w:val="00356847"/>
    <w:rsid w:val="00357645"/>
    <w:rsid w:val="003605E2"/>
    <w:rsid w:val="003605F7"/>
    <w:rsid w:val="00362E31"/>
    <w:rsid w:val="00366206"/>
    <w:rsid w:val="00367565"/>
    <w:rsid w:val="00367C58"/>
    <w:rsid w:val="00370F09"/>
    <w:rsid w:val="00370F53"/>
    <w:rsid w:val="0037293E"/>
    <w:rsid w:val="003739DB"/>
    <w:rsid w:val="003772F9"/>
    <w:rsid w:val="00380620"/>
    <w:rsid w:val="00381DBF"/>
    <w:rsid w:val="00382B4C"/>
    <w:rsid w:val="003836E2"/>
    <w:rsid w:val="003840C6"/>
    <w:rsid w:val="0038486E"/>
    <w:rsid w:val="00387481"/>
    <w:rsid w:val="00390CB6"/>
    <w:rsid w:val="00392852"/>
    <w:rsid w:val="003A1C3A"/>
    <w:rsid w:val="003A1FE9"/>
    <w:rsid w:val="003A2192"/>
    <w:rsid w:val="003A3475"/>
    <w:rsid w:val="003A5590"/>
    <w:rsid w:val="003A61A3"/>
    <w:rsid w:val="003B1314"/>
    <w:rsid w:val="003C0BC9"/>
    <w:rsid w:val="003C1CEB"/>
    <w:rsid w:val="003C2D27"/>
    <w:rsid w:val="003C7999"/>
    <w:rsid w:val="003D04F9"/>
    <w:rsid w:val="003D203B"/>
    <w:rsid w:val="003D2E37"/>
    <w:rsid w:val="003D6460"/>
    <w:rsid w:val="003E079A"/>
    <w:rsid w:val="003E0FFA"/>
    <w:rsid w:val="003E2127"/>
    <w:rsid w:val="003E2D8E"/>
    <w:rsid w:val="003E44E3"/>
    <w:rsid w:val="003E4D86"/>
    <w:rsid w:val="003F03E6"/>
    <w:rsid w:val="003F07AF"/>
    <w:rsid w:val="003F1D77"/>
    <w:rsid w:val="003F35C1"/>
    <w:rsid w:val="003F5BBE"/>
    <w:rsid w:val="003F7CBD"/>
    <w:rsid w:val="00402260"/>
    <w:rsid w:val="0041082F"/>
    <w:rsid w:val="004108D1"/>
    <w:rsid w:val="004115D7"/>
    <w:rsid w:val="00414C8A"/>
    <w:rsid w:val="00414CA1"/>
    <w:rsid w:val="00414E99"/>
    <w:rsid w:val="00415C84"/>
    <w:rsid w:val="004167BA"/>
    <w:rsid w:val="00416850"/>
    <w:rsid w:val="00420AC4"/>
    <w:rsid w:val="00421DAC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AF4"/>
    <w:rsid w:val="00442568"/>
    <w:rsid w:val="00443AFC"/>
    <w:rsid w:val="0044424E"/>
    <w:rsid w:val="004463FB"/>
    <w:rsid w:val="004471D6"/>
    <w:rsid w:val="004505C0"/>
    <w:rsid w:val="00451740"/>
    <w:rsid w:val="00451D87"/>
    <w:rsid w:val="00454FD1"/>
    <w:rsid w:val="00460F1F"/>
    <w:rsid w:val="0046718B"/>
    <w:rsid w:val="0047021F"/>
    <w:rsid w:val="004707D1"/>
    <w:rsid w:val="00470B59"/>
    <w:rsid w:val="00470C84"/>
    <w:rsid w:val="004719B1"/>
    <w:rsid w:val="004728B1"/>
    <w:rsid w:val="00472ACD"/>
    <w:rsid w:val="004751EB"/>
    <w:rsid w:val="0048262A"/>
    <w:rsid w:val="004827E9"/>
    <w:rsid w:val="004830D0"/>
    <w:rsid w:val="00486A27"/>
    <w:rsid w:val="00486BE3"/>
    <w:rsid w:val="00487A71"/>
    <w:rsid w:val="00490A5F"/>
    <w:rsid w:val="004912E5"/>
    <w:rsid w:val="00491C3D"/>
    <w:rsid w:val="00491E11"/>
    <w:rsid w:val="004936AD"/>
    <w:rsid w:val="00494BE6"/>
    <w:rsid w:val="00494D65"/>
    <w:rsid w:val="00495BF1"/>
    <w:rsid w:val="004962F6"/>
    <w:rsid w:val="0049708F"/>
    <w:rsid w:val="00497607"/>
    <w:rsid w:val="00497EDA"/>
    <w:rsid w:val="004A0DF4"/>
    <w:rsid w:val="004A11A3"/>
    <w:rsid w:val="004A13B6"/>
    <w:rsid w:val="004A1CF0"/>
    <w:rsid w:val="004A31F4"/>
    <w:rsid w:val="004A364E"/>
    <w:rsid w:val="004A3BCB"/>
    <w:rsid w:val="004B05DA"/>
    <w:rsid w:val="004B084F"/>
    <w:rsid w:val="004B2969"/>
    <w:rsid w:val="004B44A4"/>
    <w:rsid w:val="004B46A2"/>
    <w:rsid w:val="004B74BE"/>
    <w:rsid w:val="004B773D"/>
    <w:rsid w:val="004C04B7"/>
    <w:rsid w:val="004C0D9C"/>
    <w:rsid w:val="004C1A66"/>
    <w:rsid w:val="004C3A8C"/>
    <w:rsid w:val="004C3ABB"/>
    <w:rsid w:val="004C4C22"/>
    <w:rsid w:val="004C500C"/>
    <w:rsid w:val="004C50EF"/>
    <w:rsid w:val="004C530F"/>
    <w:rsid w:val="004D0818"/>
    <w:rsid w:val="004D2947"/>
    <w:rsid w:val="004E22B5"/>
    <w:rsid w:val="004E251A"/>
    <w:rsid w:val="004E3603"/>
    <w:rsid w:val="004E4018"/>
    <w:rsid w:val="004E606F"/>
    <w:rsid w:val="004F0C34"/>
    <w:rsid w:val="004F0ED9"/>
    <w:rsid w:val="004F12CD"/>
    <w:rsid w:val="004F161E"/>
    <w:rsid w:val="004F2456"/>
    <w:rsid w:val="004F3774"/>
    <w:rsid w:val="00503E7D"/>
    <w:rsid w:val="00504959"/>
    <w:rsid w:val="0051154C"/>
    <w:rsid w:val="00512EB2"/>
    <w:rsid w:val="0051622E"/>
    <w:rsid w:val="005163BE"/>
    <w:rsid w:val="0051763E"/>
    <w:rsid w:val="0052574C"/>
    <w:rsid w:val="005277A5"/>
    <w:rsid w:val="00527C5B"/>
    <w:rsid w:val="005330A9"/>
    <w:rsid w:val="00534A04"/>
    <w:rsid w:val="00534BA8"/>
    <w:rsid w:val="00535BED"/>
    <w:rsid w:val="00536EBC"/>
    <w:rsid w:val="0053740A"/>
    <w:rsid w:val="005415DA"/>
    <w:rsid w:val="00541852"/>
    <w:rsid w:val="00544E9C"/>
    <w:rsid w:val="005517D6"/>
    <w:rsid w:val="005521FD"/>
    <w:rsid w:val="005524D9"/>
    <w:rsid w:val="005532CD"/>
    <w:rsid w:val="0055364E"/>
    <w:rsid w:val="00553B4B"/>
    <w:rsid w:val="005552A7"/>
    <w:rsid w:val="00556AB9"/>
    <w:rsid w:val="00557999"/>
    <w:rsid w:val="005603E5"/>
    <w:rsid w:val="00561D61"/>
    <w:rsid w:val="00562B22"/>
    <w:rsid w:val="00562E6B"/>
    <w:rsid w:val="0056538C"/>
    <w:rsid w:val="00567A8A"/>
    <w:rsid w:val="005709A3"/>
    <w:rsid w:val="00570C1D"/>
    <w:rsid w:val="00570DC1"/>
    <w:rsid w:val="00571F0F"/>
    <w:rsid w:val="0057696A"/>
    <w:rsid w:val="00581FAB"/>
    <w:rsid w:val="0058246C"/>
    <w:rsid w:val="0058316F"/>
    <w:rsid w:val="0058326D"/>
    <w:rsid w:val="005915A9"/>
    <w:rsid w:val="00591B41"/>
    <w:rsid w:val="00591FC6"/>
    <w:rsid w:val="0059306D"/>
    <w:rsid w:val="005A097C"/>
    <w:rsid w:val="005A2655"/>
    <w:rsid w:val="005A26EB"/>
    <w:rsid w:val="005A51CB"/>
    <w:rsid w:val="005A5601"/>
    <w:rsid w:val="005B0042"/>
    <w:rsid w:val="005B0F20"/>
    <w:rsid w:val="005B2D61"/>
    <w:rsid w:val="005B32AA"/>
    <w:rsid w:val="005B3C93"/>
    <w:rsid w:val="005C082B"/>
    <w:rsid w:val="005C26CF"/>
    <w:rsid w:val="005C6436"/>
    <w:rsid w:val="005C707B"/>
    <w:rsid w:val="005C7B34"/>
    <w:rsid w:val="005D372F"/>
    <w:rsid w:val="005D3D87"/>
    <w:rsid w:val="005D3FA9"/>
    <w:rsid w:val="005D561F"/>
    <w:rsid w:val="005D61CE"/>
    <w:rsid w:val="005D6E50"/>
    <w:rsid w:val="005D6F65"/>
    <w:rsid w:val="005D7613"/>
    <w:rsid w:val="005E20C4"/>
    <w:rsid w:val="005E286A"/>
    <w:rsid w:val="005E2D2F"/>
    <w:rsid w:val="005E760B"/>
    <w:rsid w:val="005F065D"/>
    <w:rsid w:val="005F0C86"/>
    <w:rsid w:val="005F0E37"/>
    <w:rsid w:val="005F3287"/>
    <w:rsid w:val="005F4DB9"/>
    <w:rsid w:val="005F6481"/>
    <w:rsid w:val="005F6A7D"/>
    <w:rsid w:val="00601F9E"/>
    <w:rsid w:val="00603B95"/>
    <w:rsid w:val="00604310"/>
    <w:rsid w:val="00604B1F"/>
    <w:rsid w:val="00607D4C"/>
    <w:rsid w:val="00610A21"/>
    <w:rsid w:val="006124E7"/>
    <w:rsid w:val="006133BF"/>
    <w:rsid w:val="00615A9B"/>
    <w:rsid w:val="006211E2"/>
    <w:rsid w:val="006227D7"/>
    <w:rsid w:val="006234FB"/>
    <w:rsid w:val="00624112"/>
    <w:rsid w:val="00625038"/>
    <w:rsid w:val="00630464"/>
    <w:rsid w:val="00633574"/>
    <w:rsid w:val="00633DA1"/>
    <w:rsid w:val="006359BD"/>
    <w:rsid w:val="006372CB"/>
    <w:rsid w:val="00641251"/>
    <w:rsid w:val="00645128"/>
    <w:rsid w:val="00646E44"/>
    <w:rsid w:val="00650424"/>
    <w:rsid w:val="00650698"/>
    <w:rsid w:val="00654E97"/>
    <w:rsid w:val="00654F82"/>
    <w:rsid w:val="006605EA"/>
    <w:rsid w:val="00661ED9"/>
    <w:rsid w:val="006628BF"/>
    <w:rsid w:val="00662BCB"/>
    <w:rsid w:val="00662E67"/>
    <w:rsid w:val="0066357C"/>
    <w:rsid w:val="00665067"/>
    <w:rsid w:val="00665AA1"/>
    <w:rsid w:val="00665FC4"/>
    <w:rsid w:val="0066607B"/>
    <w:rsid w:val="00667993"/>
    <w:rsid w:val="006734C6"/>
    <w:rsid w:val="00674872"/>
    <w:rsid w:val="00674BB9"/>
    <w:rsid w:val="00675859"/>
    <w:rsid w:val="00676112"/>
    <w:rsid w:val="00676788"/>
    <w:rsid w:val="006777D1"/>
    <w:rsid w:val="006818FA"/>
    <w:rsid w:val="006821EC"/>
    <w:rsid w:val="0068323C"/>
    <w:rsid w:val="00684BA0"/>
    <w:rsid w:val="006858B5"/>
    <w:rsid w:val="00686521"/>
    <w:rsid w:val="00686CA2"/>
    <w:rsid w:val="006900F6"/>
    <w:rsid w:val="0069249D"/>
    <w:rsid w:val="0069392A"/>
    <w:rsid w:val="006943E3"/>
    <w:rsid w:val="006964FA"/>
    <w:rsid w:val="00696AAA"/>
    <w:rsid w:val="006973F1"/>
    <w:rsid w:val="00697564"/>
    <w:rsid w:val="006A16C0"/>
    <w:rsid w:val="006A214C"/>
    <w:rsid w:val="006A3EE1"/>
    <w:rsid w:val="006A47D8"/>
    <w:rsid w:val="006A6504"/>
    <w:rsid w:val="006B04CF"/>
    <w:rsid w:val="006B10C4"/>
    <w:rsid w:val="006B511D"/>
    <w:rsid w:val="006B529D"/>
    <w:rsid w:val="006B7050"/>
    <w:rsid w:val="006C047F"/>
    <w:rsid w:val="006C2EE7"/>
    <w:rsid w:val="006D1385"/>
    <w:rsid w:val="006D3EEB"/>
    <w:rsid w:val="006D42D7"/>
    <w:rsid w:val="006D4BBA"/>
    <w:rsid w:val="006D4F04"/>
    <w:rsid w:val="006D5EEE"/>
    <w:rsid w:val="006E15FF"/>
    <w:rsid w:val="006E293A"/>
    <w:rsid w:val="006E5110"/>
    <w:rsid w:val="006E6420"/>
    <w:rsid w:val="006E79B7"/>
    <w:rsid w:val="006F02AD"/>
    <w:rsid w:val="006F0ACC"/>
    <w:rsid w:val="006F2BD5"/>
    <w:rsid w:val="006F4866"/>
    <w:rsid w:val="006F7A42"/>
    <w:rsid w:val="00700535"/>
    <w:rsid w:val="007039DD"/>
    <w:rsid w:val="00706CA0"/>
    <w:rsid w:val="00707F1F"/>
    <w:rsid w:val="00710080"/>
    <w:rsid w:val="007110D5"/>
    <w:rsid w:val="00712605"/>
    <w:rsid w:val="007171B4"/>
    <w:rsid w:val="00717553"/>
    <w:rsid w:val="00717C93"/>
    <w:rsid w:val="00717E17"/>
    <w:rsid w:val="00720C41"/>
    <w:rsid w:val="0072588C"/>
    <w:rsid w:val="00725F5A"/>
    <w:rsid w:val="0072630E"/>
    <w:rsid w:val="007268B7"/>
    <w:rsid w:val="00726D63"/>
    <w:rsid w:val="00726E80"/>
    <w:rsid w:val="00727787"/>
    <w:rsid w:val="00731104"/>
    <w:rsid w:val="007339F6"/>
    <w:rsid w:val="00734108"/>
    <w:rsid w:val="0073696A"/>
    <w:rsid w:val="00737E30"/>
    <w:rsid w:val="0074242A"/>
    <w:rsid w:val="007425F3"/>
    <w:rsid w:val="00744747"/>
    <w:rsid w:val="00745866"/>
    <w:rsid w:val="007459F7"/>
    <w:rsid w:val="00745F83"/>
    <w:rsid w:val="00747BDD"/>
    <w:rsid w:val="00750B96"/>
    <w:rsid w:val="0075146C"/>
    <w:rsid w:val="007536AD"/>
    <w:rsid w:val="00755792"/>
    <w:rsid w:val="007612B5"/>
    <w:rsid w:val="00766CE8"/>
    <w:rsid w:val="00767414"/>
    <w:rsid w:val="00775944"/>
    <w:rsid w:val="007867B9"/>
    <w:rsid w:val="007874E9"/>
    <w:rsid w:val="007936E0"/>
    <w:rsid w:val="00794B19"/>
    <w:rsid w:val="007A0DDA"/>
    <w:rsid w:val="007A2000"/>
    <w:rsid w:val="007A22A3"/>
    <w:rsid w:val="007A3167"/>
    <w:rsid w:val="007A73F6"/>
    <w:rsid w:val="007B1EB1"/>
    <w:rsid w:val="007B46C4"/>
    <w:rsid w:val="007B77F6"/>
    <w:rsid w:val="007C01EE"/>
    <w:rsid w:val="007C3567"/>
    <w:rsid w:val="007C53ED"/>
    <w:rsid w:val="007C5F1D"/>
    <w:rsid w:val="007D1F08"/>
    <w:rsid w:val="007D4364"/>
    <w:rsid w:val="007D63BE"/>
    <w:rsid w:val="007E014C"/>
    <w:rsid w:val="007E10BE"/>
    <w:rsid w:val="007E32E9"/>
    <w:rsid w:val="007E3D84"/>
    <w:rsid w:val="007E5139"/>
    <w:rsid w:val="007E5E42"/>
    <w:rsid w:val="007E7D4C"/>
    <w:rsid w:val="007E7D70"/>
    <w:rsid w:val="007F0598"/>
    <w:rsid w:val="007F12F5"/>
    <w:rsid w:val="007F4A35"/>
    <w:rsid w:val="007F5901"/>
    <w:rsid w:val="007F59E4"/>
    <w:rsid w:val="007F65AD"/>
    <w:rsid w:val="007F6DF4"/>
    <w:rsid w:val="00801392"/>
    <w:rsid w:val="00802BBE"/>
    <w:rsid w:val="00806286"/>
    <w:rsid w:val="00811382"/>
    <w:rsid w:val="00811DBB"/>
    <w:rsid w:val="008120E7"/>
    <w:rsid w:val="00812897"/>
    <w:rsid w:val="0081409B"/>
    <w:rsid w:val="00815A68"/>
    <w:rsid w:val="00816577"/>
    <w:rsid w:val="0081750C"/>
    <w:rsid w:val="00820922"/>
    <w:rsid w:val="00822F0E"/>
    <w:rsid w:val="00824C32"/>
    <w:rsid w:val="00827DED"/>
    <w:rsid w:val="008312FB"/>
    <w:rsid w:val="00832928"/>
    <w:rsid w:val="00832972"/>
    <w:rsid w:val="00833A5C"/>
    <w:rsid w:val="00833BEB"/>
    <w:rsid w:val="00840010"/>
    <w:rsid w:val="008401D2"/>
    <w:rsid w:val="00841B29"/>
    <w:rsid w:val="00845EA6"/>
    <w:rsid w:val="00846DBB"/>
    <w:rsid w:val="00847205"/>
    <w:rsid w:val="00854423"/>
    <w:rsid w:val="00856041"/>
    <w:rsid w:val="00857EAC"/>
    <w:rsid w:val="00862825"/>
    <w:rsid w:val="008636EB"/>
    <w:rsid w:val="00863D86"/>
    <w:rsid w:val="00865512"/>
    <w:rsid w:val="0086590F"/>
    <w:rsid w:val="00866D1C"/>
    <w:rsid w:val="00867170"/>
    <w:rsid w:val="008672F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0AF0"/>
    <w:rsid w:val="00880B98"/>
    <w:rsid w:val="008810DB"/>
    <w:rsid w:val="0088236F"/>
    <w:rsid w:val="008835FE"/>
    <w:rsid w:val="0088383F"/>
    <w:rsid w:val="00886028"/>
    <w:rsid w:val="00886EDA"/>
    <w:rsid w:val="008904E8"/>
    <w:rsid w:val="008940C3"/>
    <w:rsid w:val="008953BB"/>
    <w:rsid w:val="00895E45"/>
    <w:rsid w:val="008A1E62"/>
    <w:rsid w:val="008A43B8"/>
    <w:rsid w:val="008B0C1A"/>
    <w:rsid w:val="008B0E2A"/>
    <w:rsid w:val="008B2DD6"/>
    <w:rsid w:val="008B30F4"/>
    <w:rsid w:val="008B41B4"/>
    <w:rsid w:val="008B5796"/>
    <w:rsid w:val="008C170C"/>
    <w:rsid w:val="008C2279"/>
    <w:rsid w:val="008C33C4"/>
    <w:rsid w:val="008C372F"/>
    <w:rsid w:val="008C4024"/>
    <w:rsid w:val="008C7981"/>
    <w:rsid w:val="008D1951"/>
    <w:rsid w:val="008D3AD8"/>
    <w:rsid w:val="008D610A"/>
    <w:rsid w:val="008D6AE3"/>
    <w:rsid w:val="008D79EF"/>
    <w:rsid w:val="008E0DE5"/>
    <w:rsid w:val="008E2F36"/>
    <w:rsid w:val="008F13A0"/>
    <w:rsid w:val="008F1951"/>
    <w:rsid w:val="008F3F55"/>
    <w:rsid w:val="008F7E8A"/>
    <w:rsid w:val="00901E3A"/>
    <w:rsid w:val="009022A4"/>
    <w:rsid w:val="0090323D"/>
    <w:rsid w:val="009039C1"/>
    <w:rsid w:val="009050A5"/>
    <w:rsid w:val="00907B13"/>
    <w:rsid w:val="00914770"/>
    <w:rsid w:val="00915637"/>
    <w:rsid w:val="00916398"/>
    <w:rsid w:val="00917B8B"/>
    <w:rsid w:val="009205F2"/>
    <w:rsid w:val="00920891"/>
    <w:rsid w:val="00922042"/>
    <w:rsid w:val="00923711"/>
    <w:rsid w:val="009247DA"/>
    <w:rsid w:val="00926253"/>
    <w:rsid w:val="009348E9"/>
    <w:rsid w:val="00935469"/>
    <w:rsid w:val="00935E91"/>
    <w:rsid w:val="00941B15"/>
    <w:rsid w:val="00943003"/>
    <w:rsid w:val="0094394F"/>
    <w:rsid w:val="009448FE"/>
    <w:rsid w:val="0094639C"/>
    <w:rsid w:val="0095001D"/>
    <w:rsid w:val="009510AD"/>
    <w:rsid w:val="00952B98"/>
    <w:rsid w:val="009537FB"/>
    <w:rsid w:val="00953CE2"/>
    <w:rsid w:val="009552D8"/>
    <w:rsid w:val="00955B02"/>
    <w:rsid w:val="00955D33"/>
    <w:rsid w:val="00956E3B"/>
    <w:rsid w:val="00957977"/>
    <w:rsid w:val="00961D9D"/>
    <w:rsid w:val="00963122"/>
    <w:rsid w:val="00963E65"/>
    <w:rsid w:val="00966AA8"/>
    <w:rsid w:val="0096741F"/>
    <w:rsid w:val="00971189"/>
    <w:rsid w:val="009724FD"/>
    <w:rsid w:val="00973D77"/>
    <w:rsid w:val="00973EA9"/>
    <w:rsid w:val="0097460A"/>
    <w:rsid w:val="009758D0"/>
    <w:rsid w:val="00975D42"/>
    <w:rsid w:val="00977C49"/>
    <w:rsid w:val="00977FAA"/>
    <w:rsid w:val="00981D31"/>
    <w:rsid w:val="00982D35"/>
    <w:rsid w:val="0098498E"/>
    <w:rsid w:val="00986E76"/>
    <w:rsid w:val="00987262"/>
    <w:rsid w:val="0098770D"/>
    <w:rsid w:val="009902C4"/>
    <w:rsid w:val="00990671"/>
    <w:rsid w:val="0099286B"/>
    <w:rsid w:val="0099358E"/>
    <w:rsid w:val="00994348"/>
    <w:rsid w:val="00994459"/>
    <w:rsid w:val="0099455C"/>
    <w:rsid w:val="00994664"/>
    <w:rsid w:val="009961A1"/>
    <w:rsid w:val="009967C0"/>
    <w:rsid w:val="009A2CAC"/>
    <w:rsid w:val="009A2E23"/>
    <w:rsid w:val="009A3A4B"/>
    <w:rsid w:val="009A750C"/>
    <w:rsid w:val="009B08A3"/>
    <w:rsid w:val="009B22EB"/>
    <w:rsid w:val="009B37FB"/>
    <w:rsid w:val="009B484F"/>
    <w:rsid w:val="009B5C8C"/>
    <w:rsid w:val="009B6876"/>
    <w:rsid w:val="009C1DA0"/>
    <w:rsid w:val="009C21F6"/>
    <w:rsid w:val="009C3B01"/>
    <w:rsid w:val="009C480A"/>
    <w:rsid w:val="009C649A"/>
    <w:rsid w:val="009C6C84"/>
    <w:rsid w:val="009C7D55"/>
    <w:rsid w:val="009D125D"/>
    <w:rsid w:val="009D29BB"/>
    <w:rsid w:val="009D2BFE"/>
    <w:rsid w:val="009D34AA"/>
    <w:rsid w:val="009D5923"/>
    <w:rsid w:val="009D60C8"/>
    <w:rsid w:val="009D773D"/>
    <w:rsid w:val="009D7BB6"/>
    <w:rsid w:val="009E13EC"/>
    <w:rsid w:val="009E2328"/>
    <w:rsid w:val="009E3A34"/>
    <w:rsid w:val="009E47DD"/>
    <w:rsid w:val="009E5A10"/>
    <w:rsid w:val="009E7C75"/>
    <w:rsid w:val="009F164A"/>
    <w:rsid w:val="009F356A"/>
    <w:rsid w:val="009F5397"/>
    <w:rsid w:val="009F5BB9"/>
    <w:rsid w:val="009F7CCC"/>
    <w:rsid w:val="00A0332A"/>
    <w:rsid w:val="00A056DB"/>
    <w:rsid w:val="00A059DD"/>
    <w:rsid w:val="00A100A1"/>
    <w:rsid w:val="00A10119"/>
    <w:rsid w:val="00A10DB5"/>
    <w:rsid w:val="00A10EDD"/>
    <w:rsid w:val="00A11A19"/>
    <w:rsid w:val="00A12559"/>
    <w:rsid w:val="00A129DA"/>
    <w:rsid w:val="00A129F0"/>
    <w:rsid w:val="00A12EE1"/>
    <w:rsid w:val="00A12FA9"/>
    <w:rsid w:val="00A12FCC"/>
    <w:rsid w:val="00A1429C"/>
    <w:rsid w:val="00A14AC0"/>
    <w:rsid w:val="00A17D86"/>
    <w:rsid w:val="00A20C33"/>
    <w:rsid w:val="00A2321D"/>
    <w:rsid w:val="00A23B19"/>
    <w:rsid w:val="00A245F4"/>
    <w:rsid w:val="00A25ACE"/>
    <w:rsid w:val="00A269FA"/>
    <w:rsid w:val="00A30647"/>
    <w:rsid w:val="00A3067B"/>
    <w:rsid w:val="00A3095C"/>
    <w:rsid w:val="00A342CC"/>
    <w:rsid w:val="00A344E4"/>
    <w:rsid w:val="00A349FD"/>
    <w:rsid w:val="00A35BE4"/>
    <w:rsid w:val="00A36237"/>
    <w:rsid w:val="00A362CC"/>
    <w:rsid w:val="00A363AE"/>
    <w:rsid w:val="00A37086"/>
    <w:rsid w:val="00A371F0"/>
    <w:rsid w:val="00A37E0F"/>
    <w:rsid w:val="00A4218B"/>
    <w:rsid w:val="00A42408"/>
    <w:rsid w:val="00A43409"/>
    <w:rsid w:val="00A44672"/>
    <w:rsid w:val="00A44E1C"/>
    <w:rsid w:val="00A45747"/>
    <w:rsid w:val="00A46588"/>
    <w:rsid w:val="00A477F4"/>
    <w:rsid w:val="00A53BCE"/>
    <w:rsid w:val="00A55B21"/>
    <w:rsid w:val="00A5783B"/>
    <w:rsid w:val="00A60C9D"/>
    <w:rsid w:val="00A61101"/>
    <w:rsid w:val="00A615C6"/>
    <w:rsid w:val="00A61AA8"/>
    <w:rsid w:val="00A62BD7"/>
    <w:rsid w:val="00A630A7"/>
    <w:rsid w:val="00A636CD"/>
    <w:rsid w:val="00A64A38"/>
    <w:rsid w:val="00A64F35"/>
    <w:rsid w:val="00A66C57"/>
    <w:rsid w:val="00A67E1E"/>
    <w:rsid w:val="00A720BA"/>
    <w:rsid w:val="00A72292"/>
    <w:rsid w:val="00A73CC6"/>
    <w:rsid w:val="00A73F4A"/>
    <w:rsid w:val="00A750BD"/>
    <w:rsid w:val="00A75C37"/>
    <w:rsid w:val="00A76475"/>
    <w:rsid w:val="00A76599"/>
    <w:rsid w:val="00A77284"/>
    <w:rsid w:val="00A779E5"/>
    <w:rsid w:val="00A8201D"/>
    <w:rsid w:val="00A91C0D"/>
    <w:rsid w:val="00A9313A"/>
    <w:rsid w:val="00A948C9"/>
    <w:rsid w:val="00A94C30"/>
    <w:rsid w:val="00A950BB"/>
    <w:rsid w:val="00A9758F"/>
    <w:rsid w:val="00AA0BE8"/>
    <w:rsid w:val="00AA2BC7"/>
    <w:rsid w:val="00AA389F"/>
    <w:rsid w:val="00AA3D50"/>
    <w:rsid w:val="00AA4ECB"/>
    <w:rsid w:val="00AA506C"/>
    <w:rsid w:val="00AA510C"/>
    <w:rsid w:val="00AA5576"/>
    <w:rsid w:val="00AA5AE6"/>
    <w:rsid w:val="00AA5DE0"/>
    <w:rsid w:val="00AA63A6"/>
    <w:rsid w:val="00AA6968"/>
    <w:rsid w:val="00AA7018"/>
    <w:rsid w:val="00AB3480"/>
    <w:rsid w:val="00AB3E36"/>
    <w:rsid w:val="00AB48B9"/>
    <w:rsid w:val="00AB4CA7"/>
    <w:rsid w:val="00AB523E"/>
    <w:rsid w:val="00AB605D"/>
    <w:rsid w:val="00AC0C9F"/>
    <w:rsid w:val="00AC119B"/>
    <w:rsid w:val="00AC13C1"/>
    <w:rsid w:val="00AC26F7"/>
    <w:rsid w:val="00AC3A71"/>
    <w:rsid w:val="00AC7795"/>
    <w:rsid w:val="00AC799D"/>
    <w:rsid w:val="00AD02F1"/>
    <w:rsid w:val="00AD37E2"/>
    <w:rsid w:val="00AD6201"/>
    <w:rsid w:val="00AD7780"/>
    <w:rsid w:val="00AD7ABB"/>
    <w:rsid w:val="00AE06DB"/>
    <w:rsid w:val="00AE1254"/>
    <w:rsid w:val="00AE178B"/>
    <w:rsid w:val="00AE1B19"/>
    <w:rsid w:val="00AE2A4B"/>
    <w:rsid w:val="00AE3EBA"/>
    <w:rsid w:val="00AE6E46"/>
    <w:rsid w:val="00AE73CE"/>
    <w:rsid w:val="00AE7883"/>
    <w:rsid w:val="00AF0591"/>
    <w:rsid w:val="00AF0B0E"/>
    <w:rsid w:val="00AF2A29"/>
    <w:rsid w:val="00AF312B"/>
    <w:rsid w:val="00AF3472"/>
    <w:rsid w:val="00AF3533"/>
    <w:rsid w:val="00AF506F"/>
    <w:rsid w:val="00AF559A"/>
    <w:rsid w:val="00AF63D4"/>
    <w:rsid w:val="00AF6F44"/>
    <w:rsid w:val="00B008D4"/>
    <w:rsid w:val="00B038BE"/>
    <w:rsid w:val="00B055D0"/>
    <w:rsid w:val="00B05E83"/>
    <w:rsid w:val="00B06ED9"/>
    <w:rsid w:val="00B11AAA"/>
    <w:rsid w:val="00B11AEB"/>
    <w:rsid w:val="00B1218B"/>
    <w:rsid w:val="00B131FA"/>
    <w:rsid w:val="00B15F48"/>
    <w:rsid w:val="00B17746"/>
    <w:rsid w:val="00B21220"/>
    <w:rsid w:val="00B232E0"/>
    <w:rsid w:val="00B23303"/>
    <w:rsid w:val="00B25D3A"/>
    <w:rsid w:val="00B32DC5"/>
    <w:rsid w:val="00B32EE9"/>
    <w:rsid w:val="00B34283"/>
    <w:rsid w:val="00B34A04"/>
    <w:rsid w:val="00B36315"/>
    <w:rsid w:val="00B36760"/>
    <w:rsid w:val="00B41143"/>
    <w:rsid w:val="00B434E8"/>
    <w:rsid w:val="00B45408"/>
    <w:rsid w:val="00B46D4C"/>
    <w:rsid w:val="00B523D2"/>
    <w:rsid w:val="00B52854"/>
    <w:rsid w:val="00B53F73"/>
    <w:rsid w:val="00B55E89"/>
    <w:rsid w:val="00B62618"/>
    <w:rsid w:val="00B63E83"/>
    <w:rsid w:val="00B70DAB"/>
    <w:rsid w:val="00B70FA8"/>
    <w:rsid w:val="00B7277A"/>
    <w:rsid w:val="00B73780"/>
    <w:rsid w:val="00B802C0"/>
    <w:rsid w:val="00B842CD"/>
    <w:rsid w:val="00B8658B"/>
    <w:rsid w:val="00B86884"/>
    <w:rsid w:val="00B87901"/>
    <w:rsid w:val="00B87DDC"/>
    <w:rsid w:val="00B9174C"/>
    <w:rsid w:val="00B94367"/>
    <w:rsid w:val="00B962E6"/>
    <w:rsid w:val="00BA06CF"/>
    <w:rsid w:val="00BA0DED"/>
    <w:rsid w:val="00BA2FB2"/>
    <w:rsid w:val="00BA34C2"/>
    <w:rsid w:val="00BA35A8"/>
    <w:rsid w:val="00BA3EE3"/>
    <w:rsid w:val="00BA57F2"/>
    <w:rsid w:val="00BA5DF0"/>
    <w:rsid w:val="00BA6031"/>
    <w:rsid w:val="00BA690F"/>
    <w:rsid w:val="00BB1813"/>
    <w:rsid w:val="00BB4BCF"/>
    <w:rsid w:val="00BB6DBD"/>
    <w:rsid w:val="00BC0BA5"/>
    <w:rsid w:val="00BC6906"/>
    <w:rsid w:val="00BC7511"/>
    <w:rsid w:val="00BD2781"/>
    <w:rsid w:val="00BD47D4"/>
    <w:rsid w:val="00BD573A"/>
    <w:rsid w:val="00BD5BD0"/>
    <w:rsid w:val="00BD6151"/>
    <w:rsid w:val="00BE0235"/>
    <w:rsid w:val="00BE0692"/>
    <w:rsid w:val="00BE238F"/>
    <w:rsid w:val="00BE2C6B"/>
    <w:rsid w:val="00BE3EC4"/>
    <w:rsid w:val="00BE6929"/>
    <w:rsid w:val="00BE71E8"/>
    <w:rsid w:val="00BE7D93"/>
    <w:rsid w:val="00BF12AB"/>
    <w:rsid w:val="00BF1D4E"/>
    <w:rsid w:val="00BF2277"/>
    <w:rsid w:val="00C012BC"/>
    <w:rsid w:val="00C04F35"/>
    <w:rsid w:val="00C04FAD"/>
    <w:rsid w:val="00C055CC"/>
    <w:rsid w:val="00C1068E"/>
    <w:rsid w:val="00C11FD4"/>
    <w:rsid w:val="00C12455"/>
    <w:rsid w:val="00C12A73"/>
    <w:rsid w:val="00C16F18"/>
    <w:rsid w:val="00C17130"/>
    <w:rsid w:val="00C206FB"/>
    <w:rsid w:val="00C22360"/>
    <w:rsid w:val="00C26626"/>
    <w:rsid w:val="00C33878"/>
    <w:rsid w:val="00C36FC7"/>
    <w:rsid w:val="00C37A7B"/>
    <w:rsid w:val="00C4027B"/>
    <w:rsid w:val="00C44DE6"/>
    <w:rsid w:val="00C45B91"/>
    <w:rsid w:val="00C50A16"/>
    <w:rsid w:val="00C52F34"/>
    <w:rsid w:val="00C5577C"/>
    <w:rsid w:val="00C55AF2"/>
    <w:rsid w:val="00C572A7"/>
    <w:rsid w:val="00C573EA"/>
    <w:rsid w:val="00C57BF8"/>
    <w:rsid w:val="00C57FFC"/>
    <w:rsid w:val="00C61010"/>
    <w:rsid w:val="00C6179B"/>
    <w:rsid w:val="00C61FE9"/>
    <w:rsid w:val="00C621B6"/>
    <w:rsid w:val="00C632C6"/>
    <w:rsid w:val="00C65BCF"/>
    <w:rsid w:val="00C6688A"/>
    <w:rsid w:val="00C679A9"/>
    <w:rsid w:val="00C7104E"/>
    <w:rsid w:val="00C71339"/>
    <w:rsid w:val="00C7183D"/>
    <w:rsid w:val="00C7573E"/>
    <w:rsid w:val="00C7791A"/>
    <w:rsid w:val="00C80D6E"/>
    <w:rsid w:val="00C82B27"/>
    <w:rsid w:val="00C85567"/>
    <w:rsid w:val="00C86DAA"/>
    <w:rsid w:val="00C90AB8"/>
    <w:rsid w:val="00C91095"/>
    <w:rsid w:val="00C9275A"/>
    <w:rsid w:val="00C92C32"/>
    <w:rsid w:val="00C950F5"/>
    <w:rsid w:val="00C9642F"/>
    <w:rsid w:val="00C977A2"/>
    <w:rsid w:val="00CA242D"/>
    <w:rsid w:val="00CA266C"/>
    <w:rsid w:val="00CA7BAC"/>
    <w:rsid w:val="00CB0D3E"/>
    <w:rsid w:val="00CB2CBA"/>
    <w:rsid w:val="00CB2ED4"/>
    <w:rsid w:val="00CB344C"/>
    <w:rsid w:val="00CB34D8"/>
    <w:rsid w:val="00CB40B2"/>
    <w:rsid w:val="00CB4A8D"/>
    <w:rsid w:val="00CB694D"/>
    <w:rsid w:val="00CB6EF0"/>
    <w:rsid w:val="00CB7BC4"/>
    <w:rsid w:val="00CC0937"/>
    <w:rsid w:val="00CC492D"/>
    <w:rsid w:val="00CC4E2E"/>
    <w:rsid w:val="00CC50B8"/>
    <w:rsid w:val="00CC5952"/>
    <w:rsid w:val="00CC6129"/>
    <w:rsid w:val="00CC77F0"/>
    <w:rsid w:val="00CD1FBF"/>
    <w:rsid w:val="00CD202F"/>
    <w:rsid w:val="00CD47D2"/>
    <w:rsid w:val="00CD4A19"/>
    <w:rsid w:val="00CD7B9B"/>
    <w:rsid w:val="00CE25F2"/>
    <w:rsid w:val="00CE4013"/>
    <w:rsid w:val="00CE423D"/>
    <w:rsid w:val="00CE46EF"/>
    <w:rsid w:val="00CE788E"/>
    <w:rsid w:val="00CF59CD"/>
    <w:rsid w:val="00CF68AD"/>
    <w:rsid w:val="00D00DF5"/>
    <w:rsid w:val="00D02A38"/>
    <w:rsid w:val="00D02BB5"/>
    <w:rsid w:val="00D03338"/>
    <w:rsid w:val="00D03552"/>
    <w:rsid w:val="00D0442B"/>
    <w:rsid w:val="00D0611F"/>
    <w:rsid w:val="00D06577"/>
    <w:rsid w:val="00D1178E"/>
    <w:rsid w:val="00D132D3"/>
    <w:rsid w:val="00D146A0"/>
    <w:rsid w:val="00D161A0"/>
    <w:rsid w:val="00D20351"/>
    <w:rsid w:val="00D2385B"/>
    <w:rsid w:val="00D241EC"/>
    <w:rsid w:val="00D248C9"/>
    <w:rsid w:val="00D26C79"/>
    <w:rsid w:val="00D26D9F"/>
    <w:rsid w:val="00D3016A"/>
    <w:rsid w:val="00D30BB6"/>
    <w:rsid w:val="00D332A3"/>
    <w:rsid w:val="00D33B53"/>
    <w:rsid w:val="00D34391"/>
    <w:rsid w:val="00D409A9"/>
    <w:rsid w:val="00D4115E"/>
    <w:rsid w:val="00D431CA"/>
    <w:rsid w:val="00D46F81"/>
    <w:rsid w:val="00D47B81"/>
    <w:rsid w:val="00D5372A"/>
    <w:rsid w:val="00D54AE4"/>
    <w:rsid w:val="00D5528C"/>
    <w:rsid w:val="00D55295"/>
    <w:rsid w:val="00D55619"/>
    <w:rsid w:val="00D6096F"/>
    <w:rsid w:val="00D60CCB"/>
    <w:rsid w:val="00D65A85"/>
    <w:rsid w:val="00D65FFB"/>
    <w:rsid w:val="00D66F2A"/>
    <w:rsid w:val="00D704ED"/>
    <w:rsid w:val="00D70DB3"/>
    <w:rsid w:val="00D76D6C"/>
    <w:rsid w:val="00D76ED5"/>
    <w:rsid w:val="00D77C36"/>
    <w:rsid w:val="00D77DB0"/>
    <w:rsid w:val="00D81A49"/>
    <w:rsid w:val="00D81F3C"/>
    <w:rsid w:val="00D82E51"/>
    <w:rsid w:val="00D82F14"/>
    <w:rsid w:val="00D83A7A"/>
    <w:rsid w:val="00D85CEA"/>
    <w:rsid w:val="00D86158"/>
    <w:rsid w:val="00D86C28"/>
    <w:rsid w:val="00D900B1"/>
    <w:rsid w:val="00D904D3"/>
    <w:rsid w:val="00D91170"/>
    <w:rsid w:val="00D91D2F"/>
    <w:rsid w:val="00D931FF"/>
    <w:rsid w:val="00D95C33"/>
    <w:rsid w:val="00DA087B"/>
    <w:rsid w:val="00DA097D"/>
    <w:rsid w:val="00DA1C48"/>
    <w:rsid w:val="00DA2478"/>
    <w:rsid w:val="00DA4A05"/>
    <w:rsid w:val="00DA57A4"/>
    <w:rsid w:val="00DA796B"/>
    <w:rsid w:val="00DA7A02"/>
    <w:rsid w:val="00DB0112"/>
    <w:rsid w:val="00DB0E35"/>
    <w:rsid w:val="00DB2249"/>
    <w:rsid w:val="00DB6029"/>
    <w:rsid w:val="00DB6222"/>
    <w:rsid w:val="00DB6BF5"/>
    <w:rsid w:val="00DB78C2"/>
    <w:rsid w:val="00DC0604"/>
    <w:rsid w:val="00DC21C9"/>
    <w:rsid w:val="00DC2C92"/>
    <w:rsid w:val="00DC49D6"/>
    <w:rsid w:val="00DC50C5"/>
    <w:rsid w:val="00DC6F6D"/>
    <w:rsid w:val="00DC7013"/>
    <w:rsid w:val="00DC7832"/>
    <w:rsid w:val="00DD3133"/>
    <w:rsid w:val="00DD37E2"/>
    <w:rsid w:val="00DD39DB"/>
    <w:rsid w:val="00DD3A34"/>
    <w:rsid w:val="00DD462D"/>
    <w:rsid w:val="00DD556E"/>
    <w:rsid w:val="00DD5AB1"/>
    <w:rsid w:val="00DE606F"/>
    <w:rsid w:val="00DE6420"/>
    <w:rsid w:val="00DE6D14"/>
    <w:rsid w:val="00DE7F02"/>
    <w:rsid w:val="00DF1821"/>
    <w:rsid w:val="00DF4D13"/>
    <w:rsid w:val="00E004B1"/>
    <w:rsid w:val="00E0181D"/>
    <w:rsid w:val="00E01FDF"/>
    <w:rsid w:val="00E06D4D"/>
    <w:rsid w:val="00E121B8"/>
    <w:rsid w:val="00E1333E"/>
    <w:rsid w:val="00E13836"/>
    <w:rsid w:val="00E17291"/>
    <w:rsid w:val="00E2048D"/>
    <w:rsid w:val="00E2061C"/>
    <w:rsid w:val="00E22A8A"/>
    <w:rsid w:val="00E22C67"/>
    <w:rsid w:val="00E24855"/>
    <w:rsid w:val="00E25DA9"/>
    <w:rsid w:val="00E2786F"/>
    <w:rsid w:val="00E30249"/>
    <w:rsid w:val="00E3061B"/>
    <w:rsid w:val="00E3096D"/>
    <w:rsid w:val="00E331CD"/>
    <w:rsid w:val="00E35DBF"/>
    <w:rsid w:val="00E35F73"/>
    <w:rsid w:val="00E405A1"/>
    <w:rsid w:val="00E4439E"/>
    <w:rsid w:val="00E443CE"/>
    <w:rsid w:val="00E44F5B"/>
    <w:rsid w:val="00E46744"/>
    <w:rsid w:val="00E4676B"/>
    <w:rsid w:val="00E47562"/>
    <w:rsid w:val="00E47A1E"/>
    <w:rsid w:val="00E51AAD"/>
    <w:rsid w:val="00E5384E"/>
    <w:rsid w:val="00E63510"/>
    <w:rsid w:val="00E642BB"/>
    <w:rsid w:val="00E72A1D"/>
    <w:rsid w:val="00E7635D"/>
    <w:rsid w:val="00E7653D"/>
    <w:rsid w:val="00E777CF"/>
    <w:rsid w:val="00E8039E"/>
    <w:rsid w:val="00E80713"/>
    <w:rsid w:val="00E82240"/>
    <w:rsid w:val="00E82BB9"/>
    <w:rsid w:val="00E83CAD"/>
    <w:rsid w:val="00E84D6E"/>
    <w:rsid w:val="00E86996"/>
    <w:rsid w:val="00E90E57"/>
    <w:rsid w:val="00E9401B"/>
    <w:rsid w:val="00EA19B1"/>
    <w:rsid w:val="00EA20E8"/>
    <w:rsid w:val="00EA4C43"/>
    <w:rsid w:val="00EA5C40"/>
    <w:rsid w:val="00EA72DA"/>
    <w:rsid w:val="00EB0A1C"/>
    <w:rsid w:val="00EB0C07"/>
    <w:rsid w:val="00EB2549"/>
    <w:rsid w:val="00EB7260"/>
    <w:rsid w:val="00EC021E"/>
    <w:rsid w:val="00EC04C6"/>
    <w:rsid w:val="00EC0BFA"/>
    <w:rsid w:val="00EC1A03"/>
    <w:rsid w:val="00EC3953"/>
    <w:rsid w:val="00EC5C75"/>
    <w:rsid w:val="00EC6E47"/>
    <w:rsid w:val="00ED5172"/>
    <w:rsid w:val="00ED52C4"/>
    <w:rsid w:val="00ED6193"/>
    <w:rsid w:val="00ED66B1"/>
    <w:rsid w:val="00ED768D"/>
    <w:rsid w:val="00EE007F"/>
    <w:rsid w:val="00EE035F"/>
    <w:rsid w:val="00EE4F51"/>
    <w:rsid w:val="00EE5628"/>
    <w:rsid w:val="00EF177C"/>
    <w:rsid w:val="00EF2E32"/>
    <w:rsid w:val="00EF5407"/>
    <w:rsid w:val="00EF634B"/>
    <w:rsid w:val="00F0237B"/>
    <w:rsid w:val="00F033CB"/>
    <w:rsid w:val="00F034F1"/>
    <w:rsid w:val="00F04752"/>
    <w:rsid w:val="00F10173"/>
    <w:rsid w:val="00F10662"/>
    <w:rsid w:val="00F109EB"/>
    <w:rsid w:val="00F129DC"/>
    <w:rsid w:val="00F12A1D"/>
    <w:rsid w:val="00F12C73"/>
    <w:rsid w:val="00F15519"/>
    <w:rsid w:val="00F17E56"/>
    <w:rsid w:val="00F21C4A"/>
    <w:rsid w:val="00F228EF"/>
    <w:rsid w:val="00F22A12"/>
    <w:rsid w:val="00F230D0"/>
    <w:rsid w:val="00F240DB"/>
    <w:rsid w:val="00F263B5"/>
    <w:rsid w:val="00F26471"/>
    <w:rsid w:val="00F30F69"/>
    <w:rsid w:val="00F323FF"/>
    <w:rsid w:val="00F33E53"/>
    <w:rsid w:val="00F34BEA"/>
    <w:rsid w:val="00F36353"/>
    <w:rsid w:val="00F36B4E"/>
    <w:rsid w:val="00F37C35"/>
    <w:rsid w:val="00F40AE7"/>
    <w:rsid w:val="00F440CD"/>
    <w:rsid w:val="00F44ED7"/>
    <w:rsid w:val="00F45E93"/>
    <w:rsid w:val="00F46874"/>
    <w:rsid w:val="00F46FEB"/>
    <w:rsid w:val="00F50436"/>
    <w:rsid w:val="00F515A0"/>
    <w:rsid w:val="00F51621"/>
    <w:rsid w:val="00F53620"/>
    <w:rsid w:val="00F53C34"/>
    <w:rsid w:val="00F57DCC"/>
    <w:rsid w:val="00F61DFA"/>
    <w:rsid w:val="00F63C20"/>
    <w:rsid w:val="00F6434F"/>
    <w:rsid w:val="00F64538"/>
    <w:rsid w:val="00F648C0"/>
    <w:rsid w:val="00F64C7D"/>
    <w:rsid w:val="00F64DF6"/>
    <w:rsid w:val="00F65FFB"/>
    <w:rsid w:val="00F66157"/>
    <w:rsid w:val="00F66578"/>
    <w:rsid w:val="00F66846"/>
    <w:rsid w:val="00F66BC7"/>
    <w:rsid w:val="00F66D43"/>
    <w:rsid w:val="00F675A6"/>
    <w:rsid w:val="00F67E48"/>
    <w:rsid w:val="00F7305F"/>
    <w:rsid w:val="00F74E55"/>
    <w:rsid w:val="00F8015E"/>
    <w:rsid w:val="00F8132E"/>
    <w:rsid w:val="00F81F9C"/>
    <w:rsid w:val="00F835E4"/>
    <w:rsid w:val="00F83C1F"/>
    <w:rsid w:val="00F85E91"/>
    <w:rsid w:val="00F92DD5"/>
    <w:rsid w:val="00F95037"/>
    <w:rsid w:val="00F95AEA"/>
    <w:rsid w:val="00F9652E"/>
    <w:rsid w:val="00F96AF4"/>
    <w:rsid w:val="00F97ABA"/>
    <w:rsid w:val="00F97D3F"/>
    <w:rsid w:val="00FA027C"/>
    <w:rsid w:val="00FA0842"/>
    <w:rsid w:val="00FA36F1"/>
    <w:rsid w:val="00FA3D62"/>
    <w:rsid w:val="00FA55BF"/>
    <w:rsid w:val="00FA649B"/>
    <w:rsid w:val="00FA7930"/>
    <w:rsid w:val="00FB0024"/>
    <w:rsid w:val="00FB0100"/>
    <w:rsid w:val="00FB184E"/>
    <w:rsid w:val="00FB371C"/>
    <w:rsid w:val="00FB47A0"/>
    <w:rsid w:val="00FB5C08"/>
    <w:rsid w:val="00FB6A4E"/>
    <w:rsid w:val="00FB7404"/>
    <w:rsid w:val="00FB79B7"/>
    <w:rsid w:val="00FB7B05"/>
    <w:rsid w:val="00FC011E"/>
    <w:rsid w:val="00FC2456"/>
    <w:rsid w:val="00FC2A81"/>
    <w:rsid w:val="00FC2B5E"/>
    <w:rsid w:val="00FC51F3"/>
    <w:rsid w:val="00FC63D6"/>
    <w:rsid w:val="00FC6BB1"/>
    <w:rsid w:val="00FC7032"/>
    <w:rsid w:val="00FD00F5"/>
    <w:rsid w:val="00FD6387"/>
    <w:rsid w:val="00FE0148"/>
    <w:rsid w:val="00FE31A4"/>
    <w:rsid w:val="00FE320D"/>
    <w:rsid w:val="00FE3D73"/>
    <w:rsid w:val="00FE4480"/>
    <w:rsid w:val="00FE4757"/>
    <w:rsid w:val="00FE63D2"/>
    <w:rsid w:val="00FE6BFA"/>
    <w:rsid w:val="00FF0188"/>
    <w:rsid w:val="00FF0364"/>
    <w:rsid w:val="00FF24BF"/>
    <w:rsid w:val="00FF257A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A9335-C589-40D4-9571-2B87696C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4615</Words>
  <Characters>26310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30864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50</cp:revision>
  <cp:lastPrinted>2021-03-24T06:16:00Z</cp:lastPrinted>
  <dcterms:created xsi:type="dcterms:W3CDTF">2017-03-29T09:44:00Z</dcterms:created>
  <dcterms:modified xsi:type="dcterms:W3CDTF">2022-03-28T08:11:00Z</dcterms:modified>
</cp:coreProperties>
</file>