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A0" w:rsidRPr="00A17EA0" w:rsidRDefault="00A17EA0" w:rsidP="00A17EA0">
      <w:pPr>
        <w:shd w:val="clear" w:color="auto" w:fill="FFFFFF"/>
        <w:spacing w:before="330" w:after="225" w:line="465" w:lineRule="atLeast"/>
        <w:jc w:val="center"/>
        <w:outlineLvl w:val="1"/>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 xml:space="preserve">Ф е </w:t>
      </w:r>
      <w:proofErr w:type="spellStart"/>
      <w:r w:rsidRPr="00A17EA0">
        <w:rPr>
          <w:rFonts w:ascii="Times New Roman" w:eastAsia="Times New Roman" w:hAnsi="Times New Roman" w:cs="Times New Roman"/>
          <w:b/>
          <w:bCs/>
          <w:color w:val="000000"/>
          <w:sz w:val="28"/>
          <w:szCs w:val="28"/>
        </w:rPr>
        <w:t>д</w:t>
      </w:r>
      <w:proofErr w:type="spellEnd"/>
      <w:r w:rsidRPr="00A17EA0">
        <w:rPr>
          <w:rFonts w:ascii="Times New Roman" w:eastAsia="Times New Roman" w:hAnsi="Times New Roman" w:cs="Times New Roman"/>
          <w:b/>
          <w:bCs/>
          <w:color w:val="000000"/>
          <w:sz w:val="28"/>
          <w:szCs w:val="28"/>
        </w:rPr>
        <w:t xml:space="preserve"> е р а </w:t>
      </w:r>
      <w:proofErr w:type="gramStart"/>
      <w:r w:rsidRPr="00A17EA0">
        <w:rPr>
          <w:rFonts w:ascii="Times New Roman" w:eastAsia="Times New Roman" w:hAnsi="Times New Roman" w:cs="Times New Roman"/>
          <w:b/>
          <w:bCs/>
          <w:color w:val="000000"/>
          <w:sz w:val="28"/>
          <w:szCs w:val="28"/>
        </w:rPr>
        <w:t xml:space="preserve">л </w:t>
      </w:r>
      <w:proofErr w:type="spellStart"/>
      <w:r w:rsidRPr="00A17EA0">
        <w:rPr>
          <w:rFonts w:ascii="Times New Roman" w:eastAsia="Times New Roman" w:hAnsi="Times New Roman" w:cs="Times New Roman"/>
          <w:b/>
          <w:bCs/>
          <w:color w:val="000000"/>
          <w:sz w:val="28"/>
          <w:szCs w:val="28"/>
        </w:rPr>
        <w:t>ь</w:t>
      </w:r>
      <w:proofErr w:type="spellEnd"/>
      <w:proofErr w:type="gramEnd"/>
      <w:r w:rsidRPr="00A17EA0">
        <w:rPr>
          <w:rFonts w:ascii="Times New Roman" w:eastAsia="Times New Roman" w:hAnsi="Times New Roman" w:cs="Times New Roman"/>
          <w:b/>
          <w:bCs/>
          <w:color w:val="000000"/>
          <w:sz w:val="28"/>
          <w:szCs w:val="28"/>
        </w:rPr>
        <w:t xml:space="preserve"> н </w:t>
      </w:r>
      <w:proofErr w:type="spellStart"/>
      <w:r w:rsidRPr="00A17EA0">
        <w:rPr>
          <w:rFonts w:ascii="Times New Roman" w:eastAsia="Times New Roman" w:hAnsi="Times New Roman" w:cs="Times New Roman"/>
          <w:b/>
          <w:bCs/>
          <w:color w:val="000000"/>
          <w:sz w:val="28"/>
          <w:szCs w:val="28"/>
        </w:rPr>
        <w:t>ы</w:t>
      </w:r>
      <w:proofErr w:type="spellEnd"/>
      <w:r w:rsidRPr="00A17EA0">
        <w:rPr>
          <w:rFonts w:ascii="Times New Roman" w:eastAsia="Times New Roman" w:hAnsi="Times New Roman" w:cs="Times New Roman"/>
          <w:b/>
          <w:bCs/>
          <w:color w:val="000000"/>
          <w:sz w:val="28"/>
          <w:szCs w:val="28"/>
        </w:rPr>
        <w:t xml:space="preserve"> </w:t>
      </w:r>
      <w:proofErr w:type="spellStart"/>
      <w:r w:rsidRPr="00A17EA0">
        <w:rPr>
          <w:rFonts w:ascii="Times New Roman" w:eastAsia="Times New Roman" w:hAnsi="Times New Roman" w:cs="Times New Roman"/>
          <w:b/>
          <w:bCs/>
          <w:color w:val="000000"/>
          <w:sz w:val="28"/>
          <w:szCs w:val="28"/>
        </w:rPr>
        <w:t>й</w:t>
      </w:r>
      <w:proofErr w:type="spellEnd"/>
      <w:r w:rsidRPr="00A17EA0">
        <w:rPr>
          <w:rFonts w:ascii="Times New Roman" w:eastAsia="Times New Roman" w:hAnsi="Times New Roman" w:cs="Times New Roman"/>
          <w:b/>
          <w:bCs/>
          <w:color w:val="000000"/>
          <w:sz w:val="28"/>
          <w:szCs w:val="28"/>
        </w:rPr>
        <w:t>   </w:t>
      </w:r>
      <w:proofErr w:type="spellStart"/>
      <w:r w:rsidRPr="00A17EA0">
        <w:rPr>
          <w:rFonts w:ascii="Times New Roman" w:eastAsia="Times New Roman" w:hAnsi="Times New Roman" w:cs="Times New Roman"/>
          <w:b/>
          <w:bCs/>
          <w:color w:val="000000"/>
          <w:sz w:val="28"/>
          <w:szCs w:val="28"/>
        </w:rPr>
        <w:t>з</w:t>
      </w:r>
      <w:proofErr w:type="spellEnd"/>
      <w:r w:rsidRPr="00A17EA0">
        <w:rPr>
          <w:rFonts w:ascii="Times New Roman" w:eastAsia="Times New Roman" w:hAnsi="Times New Roman" w:cs="Times New Roman"/>
          <w:b/>
          <w:bCs/>
          <w:color w:val="000000"/>
          <w:sz w:val="28"/>
          <w:szCs w:val="28"/>
        </w:rPr>
        <w:t xml:space="preserve"> а к о н</w:t>
      </w:r>
    </w:p>
    <w:p w:rsidR="00A17EA0" w:rsidRPr="00A17EA0" w:rsidRDefault="00A17EA0" w:rsidP="00A17EA0">
      <w:pPr>
        <w:shd w:val="clear" w:color="auto" w:fill="FFFFFF"/>
        <w:spacing w:after="105" w:line="240" w:lineRule="auto"/>
        <w:jc w:val="center"/>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Об основах государственного регулирования торговой деятельности в Российской Федерации</w:t>
      </w:r>
    </w:p>
    <w:p w:rsidR="00A17EA0" w:rsidRPr="00A17EA0" w:rsidRDefault="00A17EA0" w:rsidP="00A17EA0">
      <w:pPr>
        <w:shd w:val="clear" w:color="auto" w:fill="FFFFFF"/>
        <w:spacing w:after="0" w:line="240" w:lineRule="auto"/>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28.12.2009</w:t>
      </w:r>
    </w:p>
    <w:p w:rsidR="00A17EA0" w:rsidRPr="00A17EA0" w:rsidRDefault="00A17EA0" w:rsidP="00A17EA0">
      <w:pPr>
        <w:shd w:val="clear" w:color="auto" w:fill="FFFFFF"/>
        <w:spacing w:after="0" w:line="240" w:lineRule="auto"/>
        <w:jc w:val="right"/>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381-ФЗ</w:t>
      </w:r>
    </w:p>
    <w:p w:rsidR="00A17EA0" w:rsidRPr="00A17EA0" w:rsidRDefault="00A17EA0" w:rsidP="00A17EA0">
      <w:pPr>
        <w:spacing w:after="0" w:line="240" w:lineRule="auto"/>
        <w:jc w:val="both"/>
        <w:rPr>
          <w:rFonts w:ascii="Times New Roman" w:eastAsia="Times New Roman" w:hAnsi="Times New Roman" w:cs="Times New Roman"/>
          <w:sz w:val="28"/>
          <w:szCs w:val="28"/>
        </w:rPr>
      </w:pPr>
      <w:r w:rsidRPr="00A17EA0">
        <w:rPr>
          <w:rFonts w:ascii="Times New Roman" w:eastAsia="Times New Roman" w:hAnsi="Times New Roman" w:cs="Times New Roman"/>
          <w:color w:val="000000"/>
          <w:sz w:val="28"/>
          <w:szCs w:val="28"/>
        </w:rPr>
        <w:br/>
      </w:r>
    </w:p>
    <w:p w:rsidR="00A17EA0" w:rsidRDefault="00A17EA0" w:rsidP="00A17EA0">
      <w:pPr>
        <w:shd w:val="clear" w:color="auto" w:fill="FFFFFF"/>
        <w:spacing w:after="0" w:line="300" w:lineRule="atLeast"/>
        <w:jc w:val="right"/>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Принят</w:t>
      </w:r>
      <w:proofErr w:type="gramEnd"/>
      <w:r w:rsidRPr="00A17EA0">
        <w:rPr>
          <w:rFonts w:ascii="Times New Roman" w:eastAsia="Times New Roman" w:hAnsi="Times New Roman" w:cs="Times New Roman"/>
          <w:color w:val="000000"/>
          <w:sz w:val="28"/>
          <w:szCs w:val="28"/>
        </w:rPr>
        <w:t xml:space="preserve"> Государственной Думой 18 декабря 2009 года</w:t>
      </w:r>
      <w:r w:rsidRPr="00A17EA0">
        <w:rPr>
          <w:rFonts w:ascii="Times New Roman" w:eastAsia="Times New Roman" w:hAnsi="Times New Roman" w:cs="Times New Roman"/>
          <w:color w:val="000000"/>
          <w:sz w:val="28"/>
          <w:szCs w:val="28"/>
        </w:rPr>
        <w:br/>
        <w:t>Одобрен Советом Федерации 25 декабря 2009 года</w:t>
      </w:r>
    </w:p>
    <w:p w:rsidR="00A17EA0" w:rsidRPr="00A17EA0" w:rsidRDefault="00A17EA0" w:rsidP="00A17EA0">
      <w:pPr>
        <w:shd w:val="clear" w:color="auto" w:fill="FFFFFF"/>
        <w:spacing w:after="0" w:line="300" w:lineRule="atLeast"/>
        <w:jc w:val="right"/>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b/>
          <w:bCs/>
          <w:color w:val="000000"/>
          <w:sz w:val="28"/>
          <w:szCs w:val="28"/>
        </w:rPr>
        <w:t>Глава 1. Общие положения</w:t>
      </w: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 Цели и сфера применения настоящего Федерального закона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Целями настоящего Федерального закона являются: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sidRPr="00A17EA0">
        <w:rPr>
          <w:rFonts w:ascii="Times New Roman" w:eastAsia="Times New Roman" w:hAnsi="Times New Roman" w:cs="Times New Roman"/>
          <w:color w:val="000000"/>
          <w:sz w:val="28"/>
          <w:szCs w:val="28"/>
        </w:rPr>
        <w:t xml:space="preserve"> </w:t>
      </w:r>
      <w:proofErr w:type="gramStart"/>
      <w:r w:rsidRPr="00A17EA0">
        <w:rPr>
          <w:rFonts w:ascii="Times New Roman" w:eastAsia="Times New Roman" w:hAnsi="Times New Roman" w:cs="Times New Roman"/>
          <w:color w:val="000000"/>
          <w:sz w:val="28"/>
          <w:szCs w:val="28"/>
        </w:rPr>
        <w:t>этом</w:t>
      </w:r>
      <w:proofErr w:type="gramEnd"/>
      <w:r w:rsidRPr="00A17EA0">
        <w:rPr>
          <w:rFonts w:ascii="Times New Roman" w:eastAsia="Times New Roman" w:hAnsi="Times New Roman" w:cs="Times New Roman"/>
          <w:color w:val="000000"/>
          <w:sz w:val="28"/>
          <w:szCs w:val="28"/>
        </w:rPr>
        <w:t xml:space="preserve"> соблюдения прав и законных интересов населения;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3. </w:t>
      </w:r>
      <w:proofErr w:type="gramStart"/>
      <w:r w:rsidRPr="00A17EA0">
        <w:rPr>
          <w:rFonts w:ascii="Times New Roman" w:eastAsia="Times New Roman" w:hAnsi="Times New Roman" w:cs="Times New Roman"/>
          <w:color w:val="000000"/>
          <w:sz w:val="28"/>
          <w:szCs w:val="28"/>
        </w:rPr>
        <w:t xml:space="preserve">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w:t>
      </w:r>
      <w:r w:rsidRPr="00A17EA0">
        <w:rPr>
          <w:rFonts w:ascii="Times New Roman" w:eastAsia="Times New Roman" w:hAnsi="Times New Roman" w:cs="Times New Roman"/>
          <w:color w:val="000000"/>
          <w:sz w:val="28"/>
          <w:szCs w:val="28"/>
        </w:rPr>
        <w:lastRenderedPageBreak/>
        <w:t>между хозяйствующими субъектами при осуществлении ими торговой деятельности.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Положения настоящего Федерального закона не применяются к отношениям, связанным с организацией и осуществлением:</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внешнеторговой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торговли на товарных биржах;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деятельности по продаже товаров на розничных рынках;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2. Основные понятия, используемые в настоящем Федеральном законе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Для целей настоящего Федерального закона используются следующие основные понятия: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1) торговая деятельность (далее также - торговля) - вид предпринимательской деятельности, связанный с приобретением и продажей товаров;</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rsidRPr="00A17EA0">
        <w:rPr>
          <w:rFonts w:ascii="Times New Roman" w:eastAsia="Times New Roman" w:hAnsi="Times New Roman" w:cs="Times New Roman"/>
          <w:color w:val="000000"/>
          <w:sz w:val="28"/>
          <w:szCs w:val="28"/>
        </w:rPr>
        <w:t>бутилированная</w:t>
      </w:r>
      <w:proofErr w:type="spellEnd"/>
      <w:r w:rsidRPr="00A17EA0">
        <w:rPr>
          <w:rFonts w:ascii="Times New Roman" w:eastAsia="Times New Roman" w:hAnsi="Times New Roman" w:cs="Times New Roman"/>
          <w:color w:val="000000"/>
          <w:sz w:val="28"/>
          <w:szCs w:val="28"/>
        </w:rP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3. Правовое регулирование отношений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w:t>
      </w:r>
      <w:proofErr w:type="gramStart"/>
      <w:r w:rsidRPr="00A17EA0">
        <w:rPr>
          <w:rFonts w:ascii="Times New Roman" w:eastAsia="Times New Roman" w:hAnsi="Times New Roman" w:cs="Times New Roman"/>
          <w:color w:val="000000"/>
          <w:sz w:val="28"/>
          <w:szCs w:val="28"/>
        </w:rPr>
        <w:t>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2300-I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4. Методы государственного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Государственное регулирование торговой деятельности осуществляется посредством:</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установления требований к ее организации и осуществлению;</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антимонопольного регулирования в этой области;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3) информационного обеспечения в этой области;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государственного контроля (надзора), муниципального контроля в этой области.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обеспечение проведения государственной политики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sidRPr="00A17EA0">
        <w:rPr>
          <w:rFonts w:ascii="Times New Roman" w:eastAsia="Times New Roman" w:hAnsi="Times New Roman" w:cs="Times New Roman"/>
          <w:color w:val="000000"/>
          <w:sz w:val="28"/>
          <w:szCs w:val="28"/>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утверждение методических рекомендаций по разработке региональных программ развития торговли;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r w:rsidRPr="00A17EA0">
        <w:rPr>
          <w:rFonts w:ascii="Times New Roman" w:eastAsia="Times New Roman" w:hAnsi="Times New Roman" w:cs="Times New Roman"/>
          <w:color w:val="000000"/>
          <w:sz w:val="28"/>
          <w:szCs w:val="28"/>
        </w:rPr>
        <w:lastRenderedPageBreak/>
        <w:t>порядка его формирования и порядка предоставления информации, содержащейся в торговом реестре;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реализация государственной политики в области торговой деятельности на территории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установление нормативов минимальной обеспеченности населения площадью торговых объектов для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6) иные предусмотренные настоящим Федеральным законом полномочия.</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w:t>
      </w:r>
      <w:proofErr w:type="gramStart"/>
      <w:r w:rsidRPr="00A17EA0">
        <w:rPr>
          <w:rFonts w:ascii="Times New Roman" w:eastAsia="Times New Roman" w:hAnsi="Times New Roman" w:cs="Times New Roman"/>
          <w:color w:val="000000"/>
          <w:sz w:val="28"/>
          <w:szCs w:val="28"/>
        </w:rPr>
        <w:t>самоуправления внутригородских муниципальных образований городов федерального значения Москвы</w:t>
      </w:r>
      <w:proofErr w:type="gramEnd"/>
      <w:r w:rsidRPr="00A17EA0">
        <w:rPr>
          <w:rFonts w:ascii="Times New Roman" w:eastAsia="Times New Roman" w:hAnsi="Times New Roman" w:cs="Times New Roman"/>
          <w:color w:val="000000"/>
          <w:sz w:val="28"/>
          <w:szCs w:val="28"/>
        </w:rPr>
        <w:t xml:space="preserve"> и Санкт-Петербурга в случае, если создание таких условий определено как вопрос местного значения законами этих субъектов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 xml:space="preserve">Статья 7. Участие в формировании и реализации государственной политики в области торговой деятельности некоммерческих </w:t>
      </w:r>
      <w:r w:rsidRPr="00A17EA0">
        <w:rPr>
          <w:rFonts w:ascii="Times New Roman" w:eastAsia="Times New Roman" w:hAnsi="Times New Roman" w:cs="Times New Roman"/>
          <w:b/>
          <w:bCs/>
          <w:color w:val="000000"/>
          <w:sz w:val="28"/>
          <w:szCs w:val="28"/>
        </w:rPr>
        <w:lastRenderedPageBreak/>
        <w:t>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w:t>
      </w:r>
      <w:proofErr w:type="gramStart"/>
      <w:r w:rsidRPr="00A17EA0">
        <w:rPr>
          <w:rFonts w:ascii="Times New Roman" w:eastAsia="Times New Roman" w:hAnsi="Times New Roman" w:cs="Times New Roman"/>
          <w:color w:val="000000"/>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распространение российского и иностранного опыта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предоставление необходимой информации для формирования и реализации государственной политики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b/>
          <w:bCs/>
          <w:color w:val="000000"/>
          <w:sz w:val="28"/>
          <w:szCs w:val="28"/>
        </w:rPr>
        <w:t>Глава 2. Требования к организации и осуществлению торговой деятельности</w:t>
      </w: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 xml:space="preserve">Статья 8. Права и обязанности хозяйствующих субъектов, осуществляющих торговую деятельность, хозяйствующих субъектов, </w:t>
      </w:r>
      <w:r w:rsidRPr="00A17EA0">
        <w:rPr>
          <w:rFonts w:ascii="Times New Roman" w:eastAsia="Times New Roman" w:hAnsi="Times New Roman" w:cs="Times New Roman"/>
          <w:b/>
          <w:bCs/>
          <w:color w:val="000000"/>
          <w:sz w:val="28"/>
          <w:szCs w:val="28"/>
        </w:rPr>
        <w:lastRenderedPageBreak/>
        <w:t>осуществляющих поставки товаров, при организации торговой деятельности и ее осуществлении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вид торговли (оптовая и (или) розничная торговля);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способ торговли (с использованием торговых объектов и (или) без использования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специализацию торговли (универсальная торговля и (или) специализированная торговля);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6) основания использования имущества при осуществлении торговой деятельности (право собственности и (или) иное законное основание);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7) порядок и условия осуществления торговой деятельности, в том числе: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а) ассортимент продаваемых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б) режим работы;</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в) приемы и способы, с помощью которых осуществляется продажа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г) количество, типы, модели технологического оборудования, инвентаря, </w:t>
      </w:r>
      <w:proofErr w:type="gramStart"/>
      <w:r w:rsidRPr="00A17EA0">
        <w:rPr>
          <w:rFonts w:ascii="Times New Roman" w:eastAsia="Times New Roman" w:hAnsi="Times New Roman" w:cs="Times New Roman"/>
          <w:color w:val="000000"/>
          <w:sz w:val="28"/>
          <w:szCs w:val="28"/>
        </w:rPr>
        <w:t>используемых</w:t>
      </w:r>
      <w:proofErr w:type="gramEnd"/>
      <w:r w:rsidRPr="00A17EA0">
        <w:rPr>
          <w:rFonts w:ascii="Times New Roman" w:eastAsia="Times New Roman" w:hAnsi="Times New Roman" w:cs="Times New Roman"/>
          <w:color w:val="000000"/>
          <w:sz w:val="28"/>
          <w:szCs w:val="28"/>
        </w:rPr>
        <w:t xml:space="preserve"> при осуществлении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spellStart"/>
      <w:r w:rsidRPr="00A17EA0">
        <w:rPr>
          <w:rFonts w:ascii="Times New Roman" w:eastAsia="Times New Roman" w:hAnsi="Times New Roman" w:cs="Times New Roman"/>
          <w:color w:val="000000"/>
          <w:sz w:val="28"/>
          <w:szCs w:val="28"/>
        </w:rPr>
        <w:t>д</w:t>
      </w:r>
      <w:proofErr w:type="spellEnd"/>
      <w:r w:rsidRPr="00A17EA0">
        <w:rPr>
          <w:rFonts w:ascii="Times New Roman" w:eastAsia="Times New Roman" w:hAnsi="Times New Roman" w:cs="Times New Roman"/>
          <w:color w:val="000000"/>
          <w:sz w:val="28"/>
          <w:szCs w:val="28"/>
        </w:rPr>
        <w:t>) способы доведения до покупателей информации о продавце, о предлагаемых для продажи товарах, об оказываемых услугах;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8) цены на продаваемые товары;</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9) форму распространения рекламы в торговом объекте и в его витринах;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10) условия заключения договоров купли-продажи товаров, договоров возмездного оказания услуг;</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11) иные порядок и условия осуществления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В случае</w:t>
      </w:r>
      <w:proofErr w:type="gramStart"/>
      <w:r w:rsidRPr="00A17EA0">
        <w:rPr>
          <w:rFonts w:ascii="Times New Roman" w:eastAsia="Times New Roman" w:hAnsi="Times New Roman" w:cs="Times New Roman"/>
          <w:color w:val="000000"/>
          <w:sz w:val="28"/>
          <w:szCs w:val="28"/>
        </w:rPr>
        <w:t>,</w:t>
      </w:r>
      <w:proofErr w:type="gramEnd"/>
      <w:r w:rsidRPr="00A17EA0">
        <w:rPr>
          <w:rFonts w:ascii="Times New Roman" w:eastAsia="Times New Roman" w:hAnsi="Times New Roman" w:cs="Times New Roman"/>
          <w:color w:val="000000"/>
          <w:sz w:val="28"/>
          <w:szCs w:val="28"/>
        </w:rPr>
        <w:t xml:space="preserve"> если федеральными законами предусмотрено государственное регулирование цен на отдельные виды товаров, торговых надбавок (наценок) </w:t>
      </w:r>
      <w:r w:rsidRPr="00A17EA0">
        <w:rPr>
          <w:rFonts w:ascii="Times New Roman" w:eastAsia="Times New Roman" w:hAnsi="Times New Roman" w:cs="Times New Roman"/>
          <w:color w:val="000000"/>
          <w:sz w:val="28"/>
          <w:szCs w:val="28"/>
        </w:rPr>
        <w:lastRenderedPageBreak/>
        <w:t>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В случае</w:t>
      </w:r>
      <w:proofErr w:type="gramStart"/>
      <w:r w:rsidRPr="00A17EA0">
        <w:rPr>
          <w:rFonts w:ascii="Times New Roman" w:eastAsia="Times New Roman" w:hAnsi="Times New Roman" w:cs="Times New Roman"/>
          <w:color w:val="000000"/>
          <w:sz w:val="28"/>
          <w:szCs w:val="28"/>
        </w:rPr>
        <w:t>,</w:t>
      </w:r>
      <w:proofErr w:type="gramEnd"/>
      <w:r w:rsidRPr="00A17EA0">
        <w:rPr>
          <w:rFonts w:ascii="Times New Roman" w:eastAsia="Times New Roman" w:hAnsi="Times New Roman" w:cs="Times New Roman"/>
          <w:color w:val="000000"/>
          <w:sz w:val="28"/>
          <w:szCs w:val="28"/>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w:t>
      </w:r>
      <w:proofErr w:type="gramStart"/>
      <w:r w:rsidRPr="00A17EA0">
        <w:rPr>
          <w:rFonts w:ascii="Times New Roman" w:eastAsia="Times New Roman" w:hAnsi="Times New Roman" w:cs="Times New Roman"/>
          <w:color w:val="000000"/>
          <w:sz w:val="28"/>
          <w:szCs w:val="28"/>
        </w:rP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rsidRPr="00A17EA0">
        <w:rPr>
          <w:rFonts w:ascii="Times New Roman" w:eastAsia="Times New Roman" w:hAnsi="Times New Roman" w:cs="Times New Roman"/>
          <w:color w:val="000000"/>
          <w:sz w:val="28"/>
          <w:szCs w:val="28"/>
        </w:rPr>
        <w:t xml:space="preserve"> запроса.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w:t>
      </w:r>
      <w:proofErr w:type="gramStart"/>
      <w:r w:rsidRPr="00A17EA0">
        <w:rPr>
          <w:rFonts w:ascii="Times New Roman" w:eastAsia="Times New Roman" w:hAnsi="Times New Roman" w:cs="Times New Roman"/>
          <w:color w:val="000000"/>
          <w:sz w:val="28"/>
          <w:szCs w:val="28"/>
        </w:rPr>
        <w:t xml:space="preserve">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w:t>
      </w:r>
      <w:r w:rsidRPr="00A17EA0">
        <w:rPr>
          <w:rFonts w:ascii="Times New Roman" w:eastAsia="Times New Roman" w:hAnsi="Times New Roman" w:cs="Times New Roman"/>
          <w:color w:val="000000"/>
          <w:sz w:val="28"/>
          <w:szCs w:val="28"/>
        </w:rPr>
        <w:lastRenderedPageBreak/>
        <w:t>"Интернет" или путем предоставления запрашиваемой</w:t>
      </w:r>
      <w:proofErr w:type="gramEnd"/>
      <w:r w:rsidRPr="00A17EA0">
        <w:rPr>
          <w:rFonts w:ascii="Times New Roman" w:eastAsia="Times New Roman" w:hAnsi="Times New Roman" w:cs="Times New Roman"/>
          <w:color w:val="000000"/>
          <w:sz w:val="28"/>
          <w:szCs w:val="28"/>
        </w:rPr>
        <w:t xml:space="preserve"> информации безвозмездно в четырнадцатидневный срок со дня получения соответствующего запроса.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6. Включение в цену </w:t>
      </w:r>
      <w:proofErr w:type="gramStart"/>
      <w:r w:rsidRPr="00A17EA0">
        <w:rPr>
          <w:rFonts w:ascii="Times New Roman" w:eastAsia="Times New Roman" w:hAnsi="Times New Roman" w:cs="Times New Roman"/>
          <w:color w:val="000000"/>
          <w:sz w:val="28"/>
          <w:szCs w:val="28"/>
        </w:rPr>
        <w:t>договора поставки продовольственных товаров иных видов вознаграждения</w:t>
      </w:r>
      <w:proofErr w:type="gramEnd"/>
      <w:r w:rsidRPr="00A17EA0">
        <w:rPr>
          <w:rFonts w:ascii="Times New Roman" w:eastAsia="Times New Roman" w:hAnsi="Times New Roman" w:cs="Times New Roman"/>
          <w:color w:val="000000"/>
          <w:sz w:val="28"/>
          <w:szCs w:val="28"/>
        </w:rPr>
        <w:t xml:space="preserve"> за исполнение хозяйствующим субъектом, осуществляющим торговую деятельность, условий этого договора и (или) его изменение не допускаются.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7. В случае</w:t>
      </w:r>
      <w:proofErr w:type="gramStart"/>
      <w:r w:rsidRPr="00A17EA0">
        <w:rPr>
          <w:rFonts w:ascii="Times New Roman" w:eastAsia="Times New Roman" w:hAnsi="Times New Roman" w:cs="Times New Roman"/>
          <w:color w:val="000000"/>
          <w:sz w:val="28"/>
          <w:szCs w:val="28"/>
        </w:rPr>
        <w:t>,</w:t>
      </w:r>
      <w:proofErr w:type="gramEnd"/>
      <w:r w:rsidRPr="00A17EA0">
        <w:rPr>
          <w:rFonts w:ascii="Times New Roman" w:eastAsia="Times New Roman" w:hAnsi="Times New Roman" w:cs="Times New Roman"/>
          <w:color w:val="000000"/>
          <w:sz w:val="28"/>
          <w:szCs w:val="28"/>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продовольственные товары, на которые срок годности установлен менее чем десять дней, подлежат оплате в срок не </w:t>
      </w:r>
      <w:proofErr w:type="gramStart"/>
      <w:r w:rsidRPr="00A17EA0">
        <w:rPr>
          <w:rFonts w:ascii="Times New Roman" w:eastAsia="Times New Roman" w:hAnsi="Times New Roman" w:cs="Times New Roman"/>
          <w:color w:val="000000"/>
          <w:sz w:val="28"/>
          <w:szCs w:val="28"/>
        </w:rPr>
        <w:t>позднее</w:t>
      </w:r>
      <w:proofErr w:type="gramEnd"/>
      <w:r w:rsidRPr="00A17EA0">
        <w:rPr>
          <w:rFonts w:ascii="Times New Roman" w:eastAsia="Times New Roman" w:hAnsi="Times New Roman" w:cs="Times New Roman"/>
          <w:color w:val="000000"/>
          <w:sz w:val="28"/>
          <w:szCs w:val="28"/>
        </w:rPr>
        <w:t xml:space="preserve"> чем десять рабочих дней со дня приемки таких товаров хозяйствующим субъектом, осуществляющим торговую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sidRPr="00A17EA0">
        <w:rPr>
          <w:rFonts w:ascii="Times New Roman" w:eastAsia="Times New Roman" w:hAnsi="Times New Roman" w:cs="Times New Roman"/>
          <w:color w:val="000000"/>
          <w:sz w:val="28"/>
          <w:szCs w:val="28"/>
        </w:rPr>
        <w:t>позднее</w:t>
      </w:r>
      <w:proofErr w:type="gramEnd"/>
      <w:r w:rsidRPr="00A17EA0">
        <w:rPr>
          <w:rFonts w:ascii="Times New Roman" w:eastAsia="Times New Roman" w:hAnsi="Times New Roman" w:cs="Times New Roman"/>
          <w:color w:val="000000"/>
          <w:sz w:val="28"/>
          <w:szCs w:val="28"/>
        </w:rPr>
        <w:t xml:space="preserve"> чем тридцать календарных дней со дня приемки таких товаров хозяйствующим субъектом, осуществляющим торговую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sidRPr="00A17EA0">
        <w:rPr>
          <w:rFonts w:ascii="Times New Roman" w:eastAsia="Times New Roman" w:hAnsi="Times New Roman" w:cs="Times New Roman"/>
          <w:color w:val="000000"/>
          <w:sz w:val="28"/>
          <w:szCs w:val="28"/>
        </w:rPr>
        <w:t>позднее</w:t>
      </w:r>
      <w:proofErr w:type="gramEnd"/>
      <w:r w:rsidRPr="00A17EA0">
        <w:rPr>
          <w:rFonts w:ascii="Times New Roman" w:eastAsia="Times New Roman" w:hAnsi="Times New Roman" w:cs="Times New Roman"/>
          <w:color w:val="000000"/>
          <w:sz w:val="28"/>
          <w:szCs w:val="28"/>
        </w:rPr>
        <w:t xml:space="preserve"> чем сорок пять календарных дней со дня приемки таких товаров хозяйствующим субъектом, осуществляющим торговую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8. Оплата продовольственных товаров в срок, установленный правилами, определенными частью 7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9. В случае</w:t>
      </w:r>
      <w:proofErr w:type="gramStart"/>
      <w:r w:rsidRPr="00A17EA0">
        <w:rPr>
          <w:rFonts w:ascii="Times New Roman" w:eastAsia="Times New Roman" w:hAnsi="Times New Roman" w:cs="Times New Roman"/>
          <w:color w:val="000000"/>
          <w:sz w:val="28"/>
          <w:szCs w:val="28"/>
        </w:rPr>
        <w:t>,</w:t>
      </w:r>
      <w:proofErr w:type="gramEnd"/>
      <w:r w:rsidRPr="00A17EA0">
        <w:rPr>
          <w:rFonts w:ascii="Times New Roman" w:eastAsia="Times New Roman" w:hAnsi="Times New Roman" w:cs="Times New Roman"/>
          <w:color w:val="000000"/>
          <w:sz w:val="28"/>
          <w:szCs w:val="28"/>
        </w:rP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частью 7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12. </w:t>
      </w:r>
      <w:proofErr w:type="gramStart"/>
      <w:r w:rsidRPr="00A17EA0">
        <w:rPr>
          <w:rFonts w:ascii="Times New Roman" w:eastAsia="Times New Roman" w:hAnsi="Times New Roman" w:cs="Times New Roman"/>
          <w:color w:val="000000"/>
          <w:sz w:val="28"/>
          <w:szCs w:val="28"/>
        </w:rPr>
        <w:t>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b/>
          <w:bCs/>
          <w:color w:val="000000"/>
          <w:sz w:val="28"/>
          <w:szCs w:val="28"/>
        </w:rPr>
        <w:t>Статья 10. Особенности размещения нестационарных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6. Утверждение схемы размещения нестационарных торговых объектов, </w:t>
      </w:r>
      <w:proofErr w:type="gramStart"/>
      <w:r w:rsidRPr="00A17EA0">
        <w:rPr>
          <w:rFonts w:ascii="Times New Roman" w:eastAsia="Times New Roman" w:hAnsi="Times New Roman" w:cs="Times New Roman"/>
          <w:color w:val="000000"/>
          <w:sz w:val="28"/>
          <w:szCs w:val="28"/>
        </w:rPr>
        <w:t>а</w:t>
      </w:r>
      <w:proofErr w:type="gramEnd"/>
      <w:r w:rsidRPr="00A17EA0">
        <w:rPr>
          <w:rFonts w:ascii="Times New Roman" w:eastAsia="Times New Roman" w:hAnsi="Times New Roman" w:cs="Times New Roman"/>
          <w:color w:val="000000"/>
          <w:sz w:val="28"/>
          <w:szCs w:val="28"/>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11. Требования к организации ярмарок и продажи товаров на них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Ярмарки организуются органами государственной власти, органами местного самоуправления, юридическими лицами, индивидуальными </w:t>
      </w:r>
      <w:r w:rsidRPr="00A17EA0">
        <w:rPr>
          <w:rFonts w:ascii="Times New Roman" w:eastAsia="Times New Roman" w:hAnsi="Times New Roman" w:cs="Times New Roman"/>
          <w:color w:val="000000"/>
          <w:sz w:val="28"/>
          <w:szCs w:val="28"/>
        </w:rPr>
        <w:lastRenderedPageBreak/>
        <w:t>предпринимателями (далее - организатор ярмарки). Организация ярмарок и продажи товаров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sidRPr="00A17EA0">
        <w:rPr>
          <w:rFonts w:ascii="Times New Roman" w:eastAsia="Times New Roman" w:hAnsi="Times New Roman" w:cs="Times New Roman"/>
          <w:color w:val="000000"/>
          <w:sz w:val="28"/>
          <w:szCs w:val="28"/>
        </w:rPr>
        <w:t>,</w:t>
      </w:r>
      <w:proofErr w:type="gramEnd"/>
      <w:r w:rsidRPr="00A17EA0">
        <w:rPr>
          <w:rFonts w:ascii="Times New Roman" w:eastAsia="Times New Roman" w:hAnsi="Times New Roman" w:cs="Times New Roman"/>
          <w:color w:val="000000"/>
          <w:sz w:val="28"/>
          <w:szCs w:val="28"/>
        </w:rPr>
        <w:t xml:space="preserve"> если организатором ярмарки является федеральный орган государственной власти, порядок организации ярмарки и продажи товаров на ней устанавливается организатором ярмарки с учетом положений настоящей статьи.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Организатор ярмарки разрабатывает и утверждает план мероприятий по организации ярмарки и продажи товаров на ней, а также определяет режим работы ярмарки, порядок организации ярмарки, порядок предоставления торговых мест на ярмарке.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на ней.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5. Размер платы за предоставление оборудованных торговых мест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на ней.</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6. </w:t>
      </w:r>
      <w:proofErr w:type="gramStart"/>
      <w:r w:rsidRPr="00A17EA0">
        <w:rPr>
          <w:rFonts w:ascii="Times New Roman" w:eastAsia="Times New Roman" w:hAnsi="Times New Roman" w:cs="Times New Roman"/>
          <w:color w:val="000000"/>
          <w:sz w:val="28"/>
          <w:szCs w:val="28"/>
        </w:rPr>
        <w:t>Требования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w:t>
      </w:r>
      <w:proofErr w:type="gramEnd"/>
      <w:r w:rsidRPr="00A17EA0">
        <w:rPr>
          <w:rFonts w:ascii="Times New Roman" w:eastAsia="Times New Roman" w:hAnsi="Times New Roman" w:cs="Times New Roman"/>
          <w:color w:val="000000"/>
          <w:sz w:val="28"/>
          <w:szCs w:val="28"/>
        </w:rPr>
        <w:t xml:space="preserve"> среды, и других установленных федеральными законами требований.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b/>
          <w:bCs/>
          <w:color w:val="000000"/>
          <w:sz w:val="28"/>
          <w:szCs w:val="28"/>
        </w:rPr>
        <w:t>Глава 3. Антимонопольное регулирование, государственный контроль (надзор), муниципальный контроль в области торговой деятельности</w:t>
      </w: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создавать дискриминационные условия, в том числе: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а) создавать препятствия для доступа на товарный рынок или выхода из товарного рынка других хозяйствующих субъектов;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б) нарушать установленный нормативными правовыми актами порядок ценообразования;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навязывать контрагенту условия: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spellStart"/>
      <w:r w:rsidRPr="00A17EA0">
        <w:rPr>
          <w:rFonts w:ascii="Times New Roman" w:eastAsia="Times New Roman" w:hAnsi="Times New Roman" w:cs="Times New Roman"/>
          <w:color w:val="000000"/>
          <w:sz w:val="28"/>
          <w:szCs w:val="28"/>
        </w:rPr>
        <w:t>д</w:t>
      </w:r>
      <w:proofErr w:type="spellEnd"/>
      <w:r w:rsidRPr="00A17EA0">
        <w:rPr>
          <w:rFonts w:ascii="Times New Roman" w:eastAsia="Times New Roman" w:hAnsi="Times New Roman" w:cs="Times New Roman"/>
          <w:color w:val="000000"/>
          <w:sz w:val="28"/>
          <w:szCs w:val="28"/>
        </w:rPr>
        <w:t>) о внесении хозяйствующим субъектом платы за изменение ассортимента продовольственных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spellStart"/>
      <w:r w:rsidRPr="00A17EA0">
        <w:rPr>
          <w:rFonts w:ascii="Times New Roman" w:eastAsia="Times New Roman" w:hAnsi="Times New Roman" w:cs="Times New Roman"/>
          <w:color w:val="000000"/>
          <w:sz w:val="28"/>
          <w:szCs w:val="28"/>
        </w:rPr>
        <w:t>з</w:t>
      </w:r>
      <w:proofErr w:type="spellEnd"/>
      <w:r w:rsidRPr="00A17EA0">
        <w:rPr>
          <w:rFonts w:ascii="Times New Roman" w:eastAsia="Times New Roman" w:hAnsi="Times New Roman" w:cs="Times New Roman"/>
          <w:color w:val="000000"/>
          <w:sz w:val="28"/>
          <w:szCs w:val="28"/>
        </w:rPr>
        <w:t>)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к) иные условия, если они содержат существенные признаки условий, предусмотренных подпунктами "а" - "и" настоящего пункта;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осуществлять оптовую торговлю с использованием договора комиссии или смешанного договора, содержащего элементы договора комиссии.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w:t>
      </w:r>
      <w:proofErr w:type="gramStart"/>
      <w:r w:rsidRPr="00A17EA0">
        <w:rPr>
          <w:rFonts w:ascii="Times New Roman" w:eastAsia="Times New Roman" w:hAnsi="Times New Roman" w:cs="Times New Roman"/>
          <w:color w:val="000000"/>
          <w:sz w:val="28"/>
          <w:szCs w:val="28"/>
        </w:rPr>
        <w:t>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2 части 1 настоящей статьи), могут быть признаны допустимыми в соответствии с требованиями части 1 статьи 13 Федерального закона от 26 июля 2006 года N 135-ФЗ "О защите конкуренции" (далее - Федеральный закон "О защите конкуренции").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w:t>
      </w:r>
      <w:proofErr w:type="gramStart"/>
      <w:r w:rsidRPr="00A17EA0">
        <w:rPr>
          <w:rFonts w:ascii="Times New Roman" w:eastAsia="Times New Roman" w:hAnsi="Times New Roman" w:cs="Times New Roman"/>
          <w:color w:val="000000"/>
          <w:sz w:val="28"/>
          <w:szCs w:val="28"/>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sidRPr="00A17EA0">
        <w:rPr>
          <w:rFonts w:ascii="Times New Roman" w:eastAsia="Times New Roman" w:hAnsi="Times New Roman" w:cs="Times New Roman"/>
          <w:color w:val="000000"/>
          <w:sz w:val="28"/>
          <w:szCs w:val="28"/>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w:t>
      </w:r>
      <w:r w:rsidRPr="00A17EA0">
        <w:rPr>
          <w:rFonts w:ascii="Times New Roman" w:eastAsia="Times New Roman" w:hAnsi="Times New Roman" w:cs="Times New Roman"/>
          <w:color w:val="000000"/>
          <w:sz w:val="28"/>
          <w:szCs w:val="28"/>
        </w:rPr>
        <w:lastRenderedPageBreak/>
        <w:t>числе в результате введения в эксплуатацию торговых объектов, участия в торгах, проводимых в целях их приобретения.</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w:t>
      </w:r>
      <w:proofErr w:type="gramStart"/>
      <w:r w:rsidRPr="00A17EA0">
        <w:rPr>
          <w:rFonts w:ascii="Times New Roman" w:eastAsia="Times New Roman" w:hAnsi="Times New Roman" w:cs="Times New Roman"/>
          <w:color w:val="000000"/>
          <w:sz w:val="28"/>
          <w:szCs w:val="28"/>
        </w:rPr>
        <w:t>контролю за</w:t>
      </w:r>
      <w:proofErr w:type="gramEnd"/>
      <w:r w:rsidRPr="00A17EA0">
        <w:rPr>
          <w:rFonts w:ascii="Times New Roman" w:eastAsia="Times New Roman" w:hAnsi="Times New Roman" w:cs="Times New Roman"/>
          <w:color w:val="000000"/>
          <w:sz w:val="28"/>
          <w:szCs w:val="28"/>
        </w:rPr>
        <w:t xml:space="preserve"> соблюдением антимонопольного законодательства.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sidRPr="00A17EA0">
        <w:rPr>
          <w:rFonts w:ascii="Times New Roman" w:eastAsia="Times New Roman" w:hAnsi="Times New Roman" w:cs="Times New Roman"/>
          <w:color w:val="000000"/>
          <w:sz w:val="28"/>
          <w:szCs w:val="28"/>
        </w:rPr>
        <w:t>, сертификация товаров, соответствие торговых объектов требованиям законодательства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w:t>
      </w:r>
      <w:r w:rsidRPr="00A17EA0">
        <w:rPr>
          <w:rFonts w:ascii="Times New Roman" w:eastAsia="Times New Roman" w:hAnsi="Times New Roman" w:cs="Times New Roman"/>
          <w:color w:val="000000"/>
          <w:sz w:val="28"/>
          <w:szCs w:val="28"/>
        </w:rPr>
        <w:lastRenderedPageBreak/>
        <w:t xml:space="preserve">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sidRPr="00A17EA0">
        <w:rPr>
          <w:rFonts w:ascii="Times New Roman" w:eastAsia="Times New Roman" w:hAnsi="Times New Roman" w:cs="Times New Roman"/>
          <w:color w:val="000000"/>
          <w:sz w:val="28"/>
          <w:szCs w:val="28"/>
        </w:rPr>
        <w:t>осуществлять</w:t>
      </w:r>
      <w:proofErr w:type="gramEnd"/>
      <w:r w:rsidRPr="00A17EA0">
        <w:rPr>
          <w:rFonts w:ascii="Times New Roman" w:eastAsia="Times New Roman" w:hAnsi="Times New Roman" w:cs="Times New Roman"/>
          <w:color w:val="000000"/>
          <w:sz w:val="28"/>
          <w:szCs w:val="28"/>
        </w:rPr>
        <w:t xml:space="preserve"> государственное регулирование цен на товары) или органами местного самоуправления;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принятие иных нормативных правовых актов, решений, предусматривающих: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spellStart"/>
      <w:r w:rsidRPr="00A17EA0">
        <w:rPr>
          <w:rFonts w:ascii="Times New Roman" w:eastAsia="Times New Roman" w:hAnsi="Times New Roman" w:cs="Times New Roman"/>
          <w:color w:val="000000"/>
          <w:sz w:val="28"/>
          <w:szCs w:val="28"/>
        </w:rPr>
        <w:t>д</w:t>
      </w:r>
      <w:proofErr w:type="spellEnd"/>
      <w:r w:rsidRPr="00A17EA0">
        <w:rPr>
          <w:rFonts w:ascii="Times New Roman" w:eastAsia="Times New Roman" w:hAnsi="Times New Roman" w:cs="Times New Roman"/>
          <w:color w:val="000000"/>
          <w:sz w:val="28"/>
          <w:szCs w:val="28"/>
        </w:rP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2. </w:t>
      </w:r>
      <w:proofErr w:type="gramStart"/>
      <w:r w:rsidRPr="00A17EA0">
        <w:rPr>
          <w:rFonts w:ascii="Times New Roman" w:eastAsia="Times New Roman" w:hAnsi="Times New Roman" w:cs="Times New Roman"/>
          <w:color w:val="000000"/>
          <w:sz w:val="28"/>
          <w:szCs w:val="28"/>
        </w:rPr>
        <w:t>Государственный контроль (надзор) за соблюдением антимонопольных правил и требований, предусмотренных статьями 13 - 15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законодательством Российской Федерации.</w:t>
      </w:r>
      <w:proofErr w:type="gramEnd"/>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lastRenderedPageBreak/>
        <w:t xml:space="preserve">3. Федеральный орган исполнительной власти, осуществляющий функции по принятию нормативных правовых актов и </w:t>
      </w:r>
      <w:proofErr w:type="gramStart"/>
      <w:r w:rsidRPr="00A17EA0">
        <w:rPr>
          <w:rFonts w:ascii="Times New Roman" w:eastAsia="Times New Roman" w:hAnsi="Times New Roman" w:cs="Times New Roman"/>
          <w:color w:val="000000"/>
          <w:sz w:val="28"/>
          <w:szCs w:val="28"/>
        </w:rPr>
        <w:t>контролю за</w:t>
      </w:r>
      <w:proofErr w:type="gramEnd"/>
      <w:r w:rsidRPr="00A17EA0">
        <w:rPr>
          <w:rFonts w:ascii="Times New Roman" w:eastAsia="Times New Roman" w:hAnsi="Times New Roman" w:cs="Times New Roman"/>
          <w:color w:val="000000"/>
          <w:sz w:val="28"/>
          <w:szCs w:val="28"/>
        </w:rP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статьями 13 - 15 настоящего Федерального закона, принимают меры в соответствии с Федеральным законом "О защите конкуренции".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b/>
          <w:bCs/>
          <w:color w:val="000000"/>
          <w:sz w:val="28"/>
          <w:szCs w:val="28"/>
        </w:rPr>
        <w:t>Глава 4. Меры по развитию торговой деятельности</w:t>
      </w: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17. Мероприятия, содействующие развитию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1) стимулирование инвестиционных проектов, направленных на строительство </w:t>
      </w:r>
      <w:proofErr w:type="spellStart"/>
      <w:r w:rsidRPr="00A17EA0">
        <w:rPr>
          <w:rFonts w:ascii="Times New Roman" w:eastAsia="Times New Roman" w:hAnsi="Times New Roman" w:cs="Times New Roman"/>
          <w:color w:val="000000"/>
          <w:sz w:val="28"/>
          <w:szCs w:val="28"/>
        </w:rPr>
        <w:t>логистических</w:t>
      </w:r>
      <w:proofErr w:type="spellEnd"/>
      <w:r w:rsidRPr="00A17EA0">
        <w:rPr>
          <w:rFonts w:ascii="Times New Roman" w:eastAsia="Times New Roman" w:hAnsi="Times New Roman" w:cs="Times New Roman"/>
          <w:color w:val="000000"/>
          <w:sz w:val="28"/>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Органы местного самоуправления в целях обеспечения жителей муниципального образования услугами торговли: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3) принимают меры экономического стимулирования по поддержке строительства, размещению объектов социально ориентированной торговой </w:t>
      </w:r>
      <w:r w:rsidRPr="00A17EA0">
        <w:rPr>
          <w:rFonts w:ascii="Times New Roman" w:eastAsia="Times New Roman" w:hAnsi="Times New Roman" w:cs="Times New Roman"/>
          <w:color w:val="000000"/>
          <w:sz w:val="28"/>
          <w:szCs w:val="28"/>
        </w:rPr>
        <w:lastRenderedPageBreak/>
        <w:t>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18. Региональные и муниципальные программы развития торговли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В программах развития торговли определяются: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roofErr w:type="gramStart"/>
      <w:r w:rsidRPr="00A17EA0">
        <w:rPr>
          <w:rFonts w:ascii="Times New Roman" w:eastAsia="Times New Roman" w:hAnsi="Times New Roman" w:cs="Times New Roman"/>
          <w:color w:val="000000"/>
          <w:sz w:val="28"/>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объем и источники финансирования мероприятий, содействующих развитию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4) основные показатели </w:t>
      </w:r>
      <w:proofErr w:type="gramStart"/>
      <w:r w:rsidRPr="00A17EA0">
        <w:rPr>
          <w:rFonts w:ascii="Times New Roman" w:eastAsia="Times New Roman" w:hAnsi="Times New Roman" w:cs="Times New Roman"/>
          <w:color w:val="000000"/>
          <w:sz w:val="28"/>
          <w:szCs w:val="28"/>
        </w:rPr>
        <w:t>эффективности реализации программ развития торговли</w:t>
      </w:r>
      <w:proofErr w:type="gramEnd"/>
      <w:r w:rsidRPr="00A17EA0">
        <w:rPr>
          <w:rFonts w:ascii="Times New Roman" w:eastAsia="Times New Roman" w:hAnsi="Times New Roman" w:cs="Times New Roman"/>
          <w:color w:val="000000"/>
          <w:sz w:val="28"/>
          <w:szCs w:val="28"/>
        </w:rPr>
        <w:t>;</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5) порядок </w:t>
      </w:r>
      <w:proofErr w:type="gramStart"/>
      <w:r w:rsidRPr="00A17EA0">
        <w:rPr>
          <w:rFonts w:ascii="Times New Roman" w:eastAsia="Times New Roman" w:hAnsi="Times New Roman" w:cs="Times New Roman"/>
          <w:color w:val="000000"/>
          <w:sz w:val="28"/>
          <w:szCs w:val="28"/>
        </w:rPr>
        <w:t>организации реализации программ развития торговли</w:t>
      </w:r>
      <w:proofErr w:type="gramEnd"/>
      <w:r w:rsidRPr="00A17EA0">
        <w:rPr>
          <w:rFonts w:ascii="Times New Roman" w:eastAsia="Times New Roman" w:hAnsi="Times New Roman" w:cs="Times New Roman"/>
          <w:color w:val="000000"/>
          <w:sz w:val="28"/>
          <w:szCs w:val="28"/>
        </w:rPr>
        <w:t xml:space="preserve"> и порядок контроля за их реализацией.</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4. Основными показателями </w:t>
      </w:r>
      <w:proofErr w:type="gramStart"/>
      <w:r w:rsidRPr="00A17EA0">
        <w:rPr>
          <w:rFonts w:ascii="Times New Roman" w:eastAsia="Times New Roman" w:hAnsi="Times New Roman" w:cs="Times New Roman"/>
          <w:color w:val="000000"/>
          <w:sz w:val="28"/>
          <w:szCs w:val="28"/>
        </w:rPr>
        <w:t>эффективности реализации программ развития торговли</w:t>
      </w:r>
      <w:proofErr w:type="gramEnd"/>
      <w:r w:rsidRPr="00A17EA0">
        <w:rPr>
          <w:rFonts w:ascii="Times New Roman" w:eastAsia="Times New Roman" w:hAnsi="Times New Roman" w:cs="Times New Roman"/>
          <w:color w:val="000000"/>
          <w:sz w:val="28"/>
          <w:szCs w:val="28"/>
        </w:rPr>
        <w:t xml:space="preserve"> являются: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достижение установленных нормативов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повышение доступности товаров для населения;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формирование торговой инфраструктуры с учетом видов и типов торговых объектов, форм и способов торговли, потребностей населения.</w:t>
      </w: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lastRenderedPageBreak/>
        <w:t>Статья 19. Нормативы минимальной обеспеченности населения площадью торговых объектов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20. Информационное обеспечение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3. </w:t>
      </w:r>
      <w:proofErr w:type="gramStart"/>
      <w:r w:rsidRPr="00A17EA0">
        <w:rPr>
          <w:rFonts w:ascii="Times New Roman" w:eastAsia="Times New Roman" w:hAnsi="Times New Roman" w:cs="Times New Roman"/>
          <w:color w:val="000000"/>
          <w:sz w:val="28"/>
          <w:szCs w:val="28"/>
        </w:rPr>
        <w:t xml:space="preserve">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w:t>
      </w:r>
      <w:r w:rsidRPr="00A17EA0">
        <w:rPr>
          <w:rFonts w:ascii="Times New Roman" w:eastAsia="Times New Roman" w:hAnsi="Times New Roman" w:cs="Times New Roman"/>
          <w:color w:val="000000"/>
          <w:sz w:val="28"/>
          <w:szCs w:val="28"/>
        </w:rPr>
        <w:lastRenderedPageBreak/>
        <w:t>Российской Федерации в информационно-телекоммуникационной сети "Интернет" подлежит:</w:t>
      </w:r>
      <w:proofErr w:type="gramEnd"/>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информация об издании нормативных правовых актов, регулирующих отношения в области торговой деятельности;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информация о среднем уровне цен на отдельные виды товаров;</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4. Органы государственной власти субъектов Российской Федерации формируют торговые реестры в соответствии с </w:t>
      </w:r>
      <w:proofErr w:type="gramStart"/>
      <w:r w:rsidRPr="00A17EA0">
        <w:rPr>
          <w:rFonts w:ascii="Times New Roman" w:eastAsia="Times New Roman" w:hAnsi="Times New Roman" w:cs="Times New Roman"/>
          <w:color w:val="000000"/>
          <w:sz w:val="28"/>
          <w:szCs w:val="28"/>
        </w:rPr>
        <w:t>утвержденными</w:t>
      </w:r>
      <w:proofErr w:type="gramEnd"/>
      <w:r w:rsidRPr="00A17EA0">
        <w:rPr>
          <w:rFonts w:ascii="Times New Roman" w:eastAsia="Times New Roman" w:hAnsi="Times New Roman" w:cs="Times New Roman"/>
          <w:color w:val="000000"/>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5. </w:t>
      </w:r>
      <w:proofErr w:type="gramStart"/>
      <w:r w:rsidRPr="00A17EA0">
        <w:rPr>
          <w:rFonts w:ascii="Times New Roman" w:eastAsia="Times New Roman" w:hAnsi="Times New Roman" w:cs="Times New Roman"/>
          <w:color w:val="000000"/>
          <w:sz w:val="28"/>
          <w:szCs w:val="28"/>
        </w:rPr>
        <w:t>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sidRPr="00A17EA0">
        <w:rPr>
          <w:rFonts w:ascii="Times New Roman" w:eastAsia="Times New Roman" w:hAnsi="Times New Roman" w:cs="Times New Roman"/>
          <w:color w:val="000000"/>
          <w:sz w:val="28"/>
          <w:szCs w:val="28"/>
        </w:rPr>
        <w:t xml:space="preserve"> </w:t>
      </w:r>
      <w:proofErr w:type="gramStart"/>
      <w:r w:rsidRPr="00A17EA0">
        <w:rPr>
          <w:rFonts w:ascii="Times New Roman" w:eastAsia="Times New Roman" w:hAnsi="Times New Roman" w:cs="Times New Roman"/>
          <w:color w:val="000000"/>
          <w:sz w:val="28"/>
          <w:szCs w:val="28"/>
        </w:rPr>
        <w:t>субъектах</w:t>
      </w:r>
      <w:proofErr w:type="gramEnd"/>
      <w:r w:rsidRPr="00A17EA0">
        <w:rPr>
          <w:rFonts w:ascii="Times New Roman" w:eastAsia="Times New Roman" w:hAnsi="Times New Roman" w:cs="Times New Roman"/>
          <w:color w:val="000000"/>
          <w:sz w:val="28"/>
          <w:szCs w:val="28"/>
        </w:rPr>
        <w:t xml:space="preserve"> и (или) осуществляемой ими торговой деятельности. </w:t>
      </w:r>
      <w:proofErr w:type="gramStart"/>
      <w:r w:rsidRPr="00A17EA0">
        <w:rPr>
          <w:rFonts w:ascii="Times New Roman" w:eastAsia="Times New Roman" w:hAnsi="Times New Roman" w:cs="Times New Roman"/>
          <w:color w:val="000000"/>
          <w:sz w:val="28"/>
          <w:szCs w:val="28"/>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 xml:space="preserve">6. </w:t>
      </w:r>
      <w:proofErr w:type="gramStart"/>
      <w:r w:rsidRPr="00A17EA0">
        <w:rPr>
          <w:rFonts w:ascii="Times New Roman" w:eastAsia="Times New Roman" w:hAnsi="Times New Roman" w:cs="Times New Roman"/>
          <w:color w:val="000000"/>
          <w:sz w:val="28"/>
          <w:szCs w:val="28"/>
        </w:rPr>
        <w:t xml:space="preserve">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w:t>
      </w:r>
      <w:r w:rsidRPr="00A17EA0">
        <w:rPr>
          <w:rFonts w:ascii="Times New Roman" w:eastAsia="Times New Roman" w:hAnsi="Times New Roman" w:cs="Times New Roman"/>
          <w:color w:val="000000"/>
          <w:sz w:val="28"/>
          <w:szCs w:val="28"/>
        </w:rPr>
        <w:lastRenderedPageBreak/>
        <w:t>исполнительной власти, осуществляющий функции по формированию официальной статистической</w:t>
      </w:r>
      <w:proofErr w:type="gramEnd"/>
      <w:r w:rsidRPr="00A17EA0">
        <w:rPr>
          <w:rFonts w:ascii="Times New Roman" w:eastAsia="Times New Roman" w:hAnsi="Times New Roman" w:cs="Times New Roman"/>
          <w:color w:val="000000"/>
          <w:sz w:val="28"/>
          <w:szCs w:val="28"/>
        </w:rPr>
        <w:t xml:space="preserve"> информации.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Глава 5. Заключительные положения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21. Ответственность за нарушение настоящего Федерального закона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both"/>
        <w:rPr>
          <w:rFonts w:ascii="Times New Roman" w:eastAsia="Times New Roman" w:hAnsi="Times New Roman" w:cs="Times New Roman"/>
          <w:b/>
          <w:bCs/>
          <w:color w:val="000000"/>
          <w:sz w:val="28"/>
          <w:szCs w:val="28"/>
        </w:rPr>
      </w:pPr>
      <w:r w:rsidRPr="00A17EA0">
        <w:rPr>
          <w:rFonts w:ascii="Times New Roman" w:eastAsia="Times New Roman" w:hAnsi="Times New Roman" w:cs="Times New Roman"/>
          <w:b/>
          <w:bCs/>
          <w:color w:val="000000"/>
          <w:sz w:val="28"/>
          <w:szCs w:val="28"/>
        </w:rPr>
        <w:t>Статья 22. Заключительные положения</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1. Настоящий Федеральный закон вступает в силу с 1 февраля 2010 года.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A17EA0" w:rsidRPr="00A17EA0" w:rsidRDefault="00A17EA0" w:rsidP="00A17EA0">
      <w:pPr>
        <w:shd w:val="clear" w:color="auto" w:fill="FFFFFF"/>
        <w:spacing w:after="0" w:line="300" w:lineRule="atLeast"/>
        <w:jc w:val="both"/>
        <w:rPr>
          <w:rFonts w:ascii="Times New Roman" w:eastAsia="Times New Roman" w:hAnsi="Times New Roman" w:cs="Times New Roman"/>
          <w:color w:val="000000"/>
          <w:sz w:val="28"/>
          <w:szCs w:val="28"/>
        </w:rPr>
      </w:pPr>
    </w:p>
    <w:p w:rsidR="00A17EA0" w:rsidRDefault="00A17EA0" w:rsidP="00A17EA0">
      <w:pPr>
        <w:shd w:val="clear" w:color="auto" w:fill="FFFFFF"/>
        <w:spacing w:after="0" w:line="300" w:lineRule="atLeast"/>
        <w:jc w:val="right"/>
        <w:rPr>
          <w:rFonts w:ascii="Times New Roman" w:eastAsia="Times New Roman" w:hAnsi="Times New Roman" w:cs="Times New Roman"/>
          <w:color w:val="000000"/>
          <w:sz w:val="28"/>
          <w:szCs w:val="28"/>
        </w:rPr>
      </w:pPr>
      <w:r w:rsidRPr="00A17EA0">
        <w:rPr>
          <w:rFonts w:ascii="Times New Roman" w:eastAsia="Times New Roman" w:hAnsi="Times New Roman" w:cs="Times New Roman"/>
          <w:color w:val="000000"/>
          <w:sz w:val="28"/>
          <w:szCs w:val="28"/>
        </w:rPr>
        <w:t>Президент </w:t>
      </w:r>
      <w:r>
        <w:rPr>
          <w:rFonts w:ascii="Times New Roman" w:eastAsia="Times New Roman" w:hAnsi="Times New Roman" w:cs="Times New Roman"/>
          <w:color w:val="000000"/>
          <w:sz w:val="28"/>
          <w:szCs w:val="28"/>
        </w:rPr>
        <w:br/>
        <w:t xml:space="preserve">Российской Федерации                                                                      </w:t>
      </w:r>
    </w:p>
    <w:p w:rsidR="00A17EA0" w:rsidRPr="00A17EA0" w:rsidRDefault="00A17EA0" w:rsidP="00A17EA0">
      <w:pPr>
        <w:shd w:val="clear" w:color="auto" w:fill="FFFFFF"/>
        <w:spacing w:after="0" w:line="30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17EA0">
        <w:rPr>
          <w:rFonts w:ascii="Times New Roman" w:eastAsia="Times New Roman" w:hAnsi="Times New Roman" w:cs="Times New Roman"/>
          <w:color w:val="000000"/>
          <w:sz w:val="28"/>
          <w:szCs w:val="28"/>
        </w:rPr>
        <w:t>Д. Медведев</w:t>
      </w:r>
    </w:p>
    <w:p w:rsidR="004E7FE5" w:rsidRDefault="004E7FE5"/>
    <w:sectPr w:rsidR="004E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7EA0"/>
    <w:rsid w:val="004E7FE5"/>
    <w:rsid w:val="00A1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7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7EA0"/>
    <w:rPr>
      <w:rFonts w:ascii="Times New Roman" w:eastAsia="Times New Roman" w:hAnsi="Times New Roman" w:cs="Times New Roman"/>
      <w:b/>
      <w:bCs/>
      <w:sz w:val="36"/>
      <w:szCs w:val="36"/>
    </w:rPr>
  </w:style>
  <w:style w:type="paragraph" w:styleId="a3">
    <w:name w:val="Normal (Web)"/>
    <w:basedOn w:val="a"/>
    <w:uiPriority w:val="99"/>
    <w:semiHidden/>
    <w:unhideWhenUsed/>
    <w:rsid w:val="00A17E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7EA0"/>
    <w:rPr>
      <w:b/>
      <w:bCs/>
    </w:rPr>
  </w:style>
  <w:style w:type="character" w:customStyle="1" w:styleId="apple-converted-space">
    <w:name w:val="apple-converted-space"/>
    <w:basedOn w:val="a0"/>
    <w:rsid w:val="00A17EA0"/>
  </w:style>
</w:styles>
</file>

<file path=word/webSettings.xml><?xml version="1.0" encoding="utf-8"?>
<w:webSettings xmlns:r="http://schemas.openxmlformats.org/officeDocument/2006/relationships" xmlns:w="http://schemas.openxmlformats.org/wordprocessingml/2006/main">
  <w:divs>
    <w:div w:id="108160278">
      <w:bodyDiv w:val="1"/>
      <w:marLeft w:val="0"/>
      <w:marRight w:val="0"/>
      <w:marTop w:val="0"/>
      <w:marBottom w:val="0"/>
      <w:divBdr>
        <w:top w:val="none" w:sz="0" w:space="0" w:color="auto"/>
        <w:left w:val="none" w:sz="0" w:space="0" w:color="auto"/>
        <w:bottom w:val="none" w:sz="0" w:space="0" w:color="auto"/>
        <w:right w:val="none" w:sz="0" w:space="0" w:color="auto"/>
      </w:divBdr>
      <w:divsChild>
        <w:div w:id="1725594169">
          <w:marLeft w:val="0"/>
          <w:marRight w:val="0"/>
          <w:marTop w:val="105"/>
          <w:marBottom w:val="105"/>
          <w:divBdr>
            <w:top w:val="none" w:sz="0" w:space="0" w:color="auto"/>
            <w:left w:val="none" w:sz="0" w:space="0" w:color="auto"/>
            <w:bottom w:val="none" w:sz="0" w:space="0" w:color="auto"/>
            <w:right w:val="none" w:sz="0" w:space="0" w:color="auto"/>
          </w:divBdr>
        </w:div>
        <w:div w:id="232742188">
          <w:marLeft w:val="0"/>
          <w:marRight w:val="0"/>
          <w:marTop w:val="0"/>
          <w:marBottom w:val="0"/>
          <w:divBdr>
            <w:top w:val="none" w:sz="0" w:space="0" w:color="auto"/>
            <w:left w:val="none" w:sz="0" w:space="0" w:color="auto"/>
            <w:bottom w:val="none" w:sz="0" w:space="0" w:color="auto"/>
            <w:right w:val="none" w:sz="0" w:space="0" w:color="auto"/>
          </w:divBdr>
          <w:divsChild>
            <w:div w:id="345449455">
              <w:marLeft w:val="0"/>
              <w:marRight w:val="0"/>
              <w:marTop w:val="0"/>
              <w:marBottom w:val="0"/>
              <w:divBdr>
                <w:top w:val="none" w:sz="0" w:space="0" w:color="auto"/>
                <w:left w:val="none" w:sz="0" w:space="0" w:color="auto"/>
                <w:bottom w:val="none" w:sz="0" w:space="0" w:color="auto"/>
                <w:right w:val="none" w:sz="0" w:space="0" w:color="auto"/>
              </w:divBdr>
            </w:div>
            <w:div w:id="453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7658</Words>
  <Characters>43652</Characters>
  <Application>Microsoft Office Word</Application>
  <DocSecurity>0</DocSecurity>
  <Lines>363</Lines>
  <Paragraphs>102</Paragraphs>
  <ScaleCrop>false</ScaleCrop>
  <Company>Your Company Name</Company>
  <LinksUpToDate>false</LinksUpToDate>
  <CharactersWithSpaces>51208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2015-03-13T10:31:00Z</dcterms:created>
  <dcterms:modified xsi:type="dcterms:W3CDTF">2015-03-13T10:33:00Z</dcterms:modified>
</cp:coreProperties>
</file>