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7F3873" w:rsidRDefault="007F3873" w:rsidP="007F3873">
      <w:pPr>
        <w:ind w:right="113"/>
        <w:jc w:val="right"/>
        <w:rPr>
          <w:i/>
          <w:sz w:val="28"/>
          <w:szCs w:val="28"/>
        </w:rPr>
      </w:pPr>
      <w:r w:rsidRPr="007F3873">
        <w:rPr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3873">
        <w:rPr>
          <w:sz w:val="28"/>
          <w:szCs w:val="28"/>
        </w:rPr>
        <w:t>______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20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 </w:t>
      </w:r>
      <w:r w:rsidR="007F3873">
        <w:rPr>
          <w:sz w:val="28"/>
          <w:szCs w:val="28"/>
        </w:rPr>
        <w:t>___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1233BE" w:rsidRPr="00EC5F54" w:rsidRDefault="001233BE" w:rsidP="001233BE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EC5F54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Пролетарского сельского поселения от 30.11.2020  №149 «О внесении изменений в решение Собрания депутатов Пролетарского сельского поселения от 24.12.2019 № 125 «О бюджете Пролетарского сельского поселения Красносулинского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E80E02" w:rsidRPr="00E80E02">
        <w:rPr>
          <w:sz w:val="28"/>
          <w:szCs w:val="28"/>
        </w:rPr>
        <w:t>Настоящее постановление вступает в силу с момента его обнародования</w:t>
      </w:r>
      <w:r w:rsidRPr="001D37E7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сельского поселения                                                                   Т.И.Воеводина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665381" w:rsidRDefault="00665381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80E02" w:rsidRDefault="00E80E02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7F3873">
        <w:rPr>
          <w:sz w:val="22"/>
          <w:szCs w:val="22"/>
        </w:rPr>
        <w:t>_____</w:t>
      </w:r>
      <w:r w:rsidR="008C2F5C">
        <w:rPr>
          <w:sz w:val="22"/>
          <w:szCs w:val="22"/>
        </w:rPr>
        <w:t>.2020</w:t>
      </w:r>
      <w:r w:rsidRPr="009554D7">
        <w:rPr>
          <w:sz w:val="22"/>
          <w:szCs w:val="22"/>
        </w:rPr>
        <w:t xml:space="preserve">  № </w:t>
      </w:r>
      <w:r w:rsidR="007F3873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90</w:t>
            </w:r>
            <w:r w:rsidR="001233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9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1233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1233B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57,8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1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18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A2B7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>
              <w:rPr>
                <w:color w:val="000000"/>
                <w:sz w:val="28"/>
                <w:szCs w:val="28"/>
                <w:lang w:eastAsia="en-US"/>
              </w:rPr>
              <w:t>3 - 2030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объем финансирования на реализацию подпрограммы 1 осуществляется за счет средств бюджета Пролетарского сельского поселения Красно</w:t>
            </w:r>
            <w:r>
              <w:rPr>
                <w:sz w:val="28"/>
                <w:szCs w:val="28"/>
              </w:rPr>
              <w:t xml:space="preserve">сулинского района и составляет </w:t>
            </w:r>
            <w:r w:rsidR="001233BE">
              <w:rPr>
                <w:sz w:val="28"/>
                <w:szCs w:val="28"/>
              </w:rPr>
              <w:t>765,2</w:t>
            </w:r>
            <w:r w:rsidRPr="00665381">
              <w:rPr>
                <w:sz w:val="28"/>
                <w:szCs w:val="28"/>
              </w:rPr>
              <w:t xml:space="preserve"> тыс. </w:t>
            </w:r>
            <w:r w:rsidRPr="00665381">
              <w:rPr>
                <w:sz w:val="28"/>
                <w:szCs w:val="28"/>
              </w:rPr>
              <w:lastRenderedPageBreak/>
              <w:t xml:space="preserve">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2020 год – </w:t>
            </w:r>
            <w:r w:rsidR="001233BE">
              <w:rPr>
                <w:sz w:val="28"/>
                <w:szCs w:val="28"/>
              </w:rPr>
              <w:t>55,5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12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2023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Обеспечение безопасности на воде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Красносулинского района и составляет </w:t>
            </w:r>
            <w:r w:rsidR="00E80E02">
              <w:rPr>
                <w:sz w:val="28"/>
                <w:szCs w:val="28"/>
              </w:rPr>
              <w:t>13</w:t>
            </w:r>
            <w:r w:rsidR="001233BE">
              <w:rPr>
                <w:sz w:val="28"/>
                <w:szCs w:val="28"/>
              </w:rPr>
              <w:t>2</w:t>
            </w:r>
            <w:r w:rsidRPr="00665381">
              <w:rPr>
                <w:sz w:val="28"/>
                <w:szCs w:val="28"/>
              </w:rPr>
              <w:t>,</w:t>
            </w:r>
            <w:r w:rsidR="001233BE">
              <w:rPr>
                <w:sz w:val="28"/>
                <w:szCs w:val="28"/>
              </w:rPr>
              <w:t>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1233BE">
              <w:rPr>
                <w:sz w:val="28"/>
                <w:szCs w:val="28"/>
              </w:rPr>
              <w:t>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2023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2024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2F6FA7" w:rsidRPr="008017FC" w:rsidRDefault="00665381" w:rsidP="007546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7546BB" w:rsidRDefault="007546B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546BB" w:rsidRDefault="007546BB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A4E9E" w:rsidRDefault="001233BE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303,5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2A6BCC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1551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1233BE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303,5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A6BCC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31551A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31551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255,2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1C4AA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1551A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lang w:eastAsia="zh-CN"/>
              </w:rPr>
            </w:pPr>
            <w:r w:rsidRPr="0031551A"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255,2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E80E02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</w:t>
            </w:r>
            <w:r w:rsidR="00665381" w:rsidRPr="0066538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2A6BCC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A6BCC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66538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E80E02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2A6BCC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E80E02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2A6BCC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255,2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42F4D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255,2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1C4AA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1C4AA6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2A6B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2A6B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CC" w:rsidRDefault="002A6BCC">
      <w:r>
        <w:separator/>
      </w:r>
    </w:p>
  </w:endnote>
  <w:endnote w:type="continuationSeparator" w:id="0">
    <w:p w:rsidR="002A6BCC" w:rsidRDefault="002A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BE" w:rsidRDefault="001233B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233BE" w:rsidRDefault="001233B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BE" w:rsidRDefault="001233B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3873">
      <w:rPr>
        <w:rStyle w:val="ab"/>
        <w:noProof/>
      </w:rPr>
      <w:t>2</w:t>
    </w:r>
    <w:r>
      <w:rPr>
        <w:rStyle w:val="ab"/>
      </w:rPr>
      <w:fldChar w:fldCharType="end"/>
    </w:r>
  </w:p>
  <w:p w:rsidR="001233BE" w:rsidRDefault="001233BE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CC" w:rsidRDefault="002A6BCC">
      <w:r>
        <w:separator/>
      </w:r>
    </w:p>
  </w:footnote>
  <w:footnote w:type="continuationSeparator" w:id="0">
    <w:p w:rsidR="002A6BCC" w:rsidRDefault="002A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A6BCC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3873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C2F5C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8254-8F32-4C66-9D77-8E68FE02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13891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User</cp:lastModifiedBy>
  <cp:revision>9</cp:revision>
  <cp:lastPrinted>2020-01-22T14:15:00Z</cp:lastPrinted>
  <dcterms:created xsi:type="dcterms:W3CDTF">2019-12-17T08:12:00Z</dcterms:created>
  <dcterms:modified xsi:type="dcterms:W3CDTF">2020-12-09T11:28:00Z</dcterms:modified>
</cp:coreProperties>
</file>