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815F8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b/>
          <w:sz w:val="28"/>
          <w:szCs w:val="28"/>
        </w:rPr>
        <w:t>7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</w:t>
      </w:r>
      <w:proofErr w:type="gramStart"/>
      <w:r w:rsidR="0080126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0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1815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1611D9" w:rsidRDefault="00941C7E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Указано на </w:t>
      </w:r>
      <w:r w:rsidR="009D214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представления</w:t>
      </w:r>
      <w:r w:rsidR="001611D9" w:rsidRPr="001611D9">
        <w:rPr>
          <w:rFonts w:ascii="Times New Roman" w:hAnsi="Times New Roman" w:cs="Times New Roman"/>
          <w:sz w:val="28"/>
        </w:rPr>
        <w:t xml:space="preserve"> сведений в</w:t>
      </w:r>
      <w:r>
        <w:rPr>
          <w:rFonts w:ascii="Times New Roman" w:hAnsi="Times New Roman" w:cs="Times New Roman"/>
          <w:sz w:val="28"/>
        </w:rPr>
        <w:t xml:space="preserve"> отношении несовершеннолетнего ребенка в</w:t>
      </w:r>
      <w:r w:rsidR="001611D9" w:rsidRPr="001611D9">
        <w:rPr>
          <w:rFonts w:ascii="Times New Roman" w:hAnsi="Times New Roman" w:cs="Times New Roman"/>
          <w:sz w:val="28"/>
        </w:rPr>
        <w:t xml:space="preserve"> случае, если </w:t>
      </w:r>
      <w:r w:rsidR="001611D9">
        <w:rPr>
          <w:rFonts w:ascii="Times New Roman" w:hAnsi="Times New Roman"/>
          <w:sz w:val="28"/>
          <w:szCs w:val="28"/>
        </w:rPr>
        <w:t>лицо, представляющее сведения,</w:t>
      </w:r>
      <w:r w:rsidR="001611D9"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 w:rsidR="001611D9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="001611D9">
        <w:rPr>
          <w:rFonts w:ascii="Times New Roman" w:hAnsi="Times New Roman"/>
          <w:sz w:val="28"/>
          <w:szCs w:val="28"/>
        </w:rPr>
        <w:t>несовершеннолетнего ребенка</w:t>
      </w:r>
      <w:r w:rsidR="001611D9" w:rsidRPr="001611D9"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 w:cs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1611D9" w:rsidRDefault="001611D9" w:rsidP="001611D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 пункта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1611D9" w:rsidRDefault="009D214C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</w:t>
      </w:r>
      <w:r w:rsidR="001611D9">
        <w:rPr>
          <w:rFonts w:ascii="Times New Roman" w:hAnsi="Times New Roman"/>
          <w:sz w:val="28"/>
          <w:szCs w:val="28"/>
        </w:rPr>
        <w:t xml:space="preserve"> подход к определению понятия «доход» в рамках </w:t>
      </w:r>
      <w:proofErr w:type="spellStart"/>
      <w:r w:rsidR="001611D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1611D9">
        <w:rPr>
          <w:rFonts w:ascii="Times New Roman" w:hAnsi="Times New Roman"/>
          <w:sz w:val="28"/>
          <w:szCs w:val="28"/>
        </w:rPr>
        <w:t xml:space="preserve"> законодательства Российской Федерации.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спр</w:t>
      </w:r>
      <w:proofErr w:type="gramEnd"/>
      <w:r>
        <w:rPr>
          <w:rFonts w:ascii="Times New Roman" w:hAnsi="Times New Roman"/>
          <w:sz w:val="28"/>
          <w:szCs w:val="28"/>
        </w:rPr>
        <w:t>авке не требуется.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расчета общего дохода</w:t>
      </w:r>
      <w:r w:rsidR="009D214C">
        <w:rPr>
          <w:rFonts w:ascii="Times New Roman" w:hAnsi="Times New Roman"/>
          <w:sz w:val="28"/>
          <w:szCs w:val="28"/>
        </w:rPr>
        <w:t xml:space="preserve"> в целях представления сведений о расходах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8</w:t>
      </w:r>
      <w:r w:rsidR="00941C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отмечено, что в рамках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 </w:t>
      </w:r>
      <w:r w:rsidR="009D214C">
        <w:rPr>
          <w:rFonts w:ascii="Times New Roman" w:hAnsi="Times New Roman"/>
          <w:sz w:val="28"/>
          <w:szCs w:val="28"/>
        </w:rPr>
        <w:t xml:space="preserve">совместным </w:t>
      </w:r>
      <w:r>
        <w:rPr>
          <w:rFonts w:ascii="Times New Roman" w:hAnsi="Times New Roman"/>
          <w:sz w:val="28"/>
          <w:szCs w:val="28"/>
        </w:rPr>
        <w:t xml:space="preserve">признается </w:t>
      </w:r>
      <w:r>
        <w:rPr>
          <w:rFonts w:ascii="Times New Roman" w:hAnsi="Times New Roman"/>
          <w:sz w:val="28"/>
          <w:szCs w:val="28"/>
        </w:rPr>
        <w:lastRenderedPageBreak/>
        <w:t>имущество, соответствующая информация о котором отражена в правоустанавливающих документах.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10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предусмотрено, что в графе </w:t>
      </w:r>
      <w:r w:rsidRPr="001611D9">
        <w:rPr>
          <w:rFonts w:ascii="Times New Roman" w:hAnsi="Times New Roman"/>
          <w:sz w:val="28"/>
          <w:szCs w:val="28"/>
        </w:rPr>
        <w:t xml:space="preserve">«Наименование и адрес банка или иной кредитной организации» </w:t>
      </w:r>
      <w:r>
        <w:rPr>
          <w:rFonts w:ascii="Times New Roman" w:hAnsi="Times New Roman"/>
          <w:sz w:val="28"/>
          <w:szCs w:val="28"/>
        </w:rPr>
        <w:t xml:space="preserve">раздела 4 справки </w:t>
      </w:r>
      <w:r w:rsidRPr="001611D9">
        <w:rPr>
          <w:rFonts w:ascii="Times New Roman" w:hAnsi="Times New Roman"/>
          <w:sz w:val="28"/>
          <w:szCs w:val="28"/>
        </w:rPr>
        <w:t>рекомендуется указывать юридический адрес отделения банка или иной кредитной организации, в котором был открыт соответствующий счет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</w:t>
      </w:r>
      <w:r w:rsidR="009D214C">
        <w:rPr>
          <w:rFonts w:ascii="Times New Roman" w:hAnsi="Times New Roman"/>
          <w:sz w:val="28"/>
          <w:szCs w:val="28"/>
        </w:rPr>
        <w:t xml:space="preserve">в пункте 114 Методических рекомендаций </w:t>
      </w:r>
      <w:r>
        <w:rPr>
          <w:rFonts w:ascii="Times New Roman" w:hAnsi="Times New Roman"/>
          <w:sz w:val="28"/>
          <w:szCs w:val="28"/>
        </w:rPr>
        <w:t>отмечено, 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</w:t>
      </w:r>
      <w:r w:rsidR="00941C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-12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1611D9" w:rsidRDefault="001611D9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1C7E">
        <w:rPr>
          <w:rFonts w:ascii="Times New Roman" w:hAnsi="Times New Roman"/>
          <w:sz w:val="28"/>
          <w:szCs w:val="28"/>
        </w:rPr>
        <w:t>пункте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</w:t>
      </w:r>
      <w:r w:rsidR="00941C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72468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уточнен п</w:t>
      </w:r>
      <w:r w:rsidR="00941C7E">
        <w:rPr>
          <w:rFonts w:ascii="Times New Roman" w:hAnsi="Times New Roman"/>
          <w:sz w:val="28"/>
          <w:szCs w:val="28"/>
        </w:rPr>
        <w:t xml:space="preserve">орядок представления сведений об </w:t>
      </w:r>
      <w:r>
        <w:rPr>
          <w:rFonts w:ascii="Times New Roman" w:hAnsi="Times New Roman"/>
          <w:sz w:val="28"/>
          <w:szCs w:val="28"/>
        </w:rPr>
        <w:t>объектах незавершенного строительства</w:t>
      </w:r>
      <w:r w:rsidR="00941C7E">
        <w:rPr>
          <w:rFonts w:ascii="Times New Roman" w:hAnsi="Times New Roman"/>
          <w:sz w:val="28"/>
          <w:szCs w:val="28"/>
        </w:rPr>
        <w:t>, а также об имуществе, по</w:t>
      </w:r>
      <w:r w:rsidR="00372468">
        <w:rPr>
          <w:rFonts w:ascii="Times New Roman" w:hAnsi="Times New Roman"/>
          <w:sz w:val="28"/>
          <w:szCs w:val="28"/>
        </w:rPr>
        <w:t xml:space="preserve"> адресу</w:t>
      </w:r>
      <w:r w:rsidR="00941C7E">
        <w:rPr>
          <w:rFonts w:ascii="Times New Roman" w:hAnsi="Times New Roman"/>
          <w:sz w:val="28"/>
          <w:szCs w:val="28"/>
        </w:rPr>
        <w:t xml:space="preserve"> которо</w:t>
      </w:r>
      <w:r w:rsidR="00372468">
        <w:rPr>
          <w:rFonts w:ascii="Times New Roman" w:hAnsi="Times New Roman"/>
          <w:sz w:val="28"/>
          <w:szCs w:val="28"/>
        </w:rPr>
        <w:t>го</w:t>
      </w:r>
      <w:r w:rsidR="00941C7E">
        <w:rPr>
          <w:rFonts w:ascii="Times New Roman" w:hAnsi="Times New Roman"/>
          <w:sz w:val="28"/>
          <w:szCs w:val="28"/>
        </w:rPr>
        <w:t xml:space="preserve"> имеется регистрация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9D214C" w:rsidRDefault="009D214C" w:rsidP="009D21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Pr="00A31FE9" w:rsidRDefault="001611D9" w:rsidP="002473D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57" w:rsidRDefault="00A11557" w:rsidP="003016D3">
      <w:r>
        <w:separator/>
      </w:r>
    </w:p>
  </w:endnote>
  <w:endnote w:type="continuationSeparator" w:id="0">
    <w:p w:rsidR="00A11557" w:rsidRDefault="00A11557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57" w:rsidRDefault="00A11557" w:rsidP="003016D3">
      <w:r>
        <w:separator/>
      </w:r>
    </w:p>
  </w:footnote>
  <w:footnote w:type="continuationSeparator" w:id="0">
    <w:p w:rsidR="00A11557" w:rsidRDefault="00A11557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72468" w:rsidRPr="003016D3" w:rsidRDefault="00E40F1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372468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92707E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2468" w:rsidRPr="003016D3" w:rsidRDefault="00372468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84988"/>
    <w:rsid w:val="000F1463"/>
    <w:rsid w:val="001611D9"/>
    <w:rsid w:val="001732CE"/>
    <w:rsid w:val="001815F8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4515F6"/>
    <w:rsid w:val="00490142"/>
    <w:rsid w:val="00501047"/>
    <w:rsid w:val="005A2A76"/>
    <w:rsid w:val="005B540A"/>
    <w:rsid w:val="005D40AA"/>
    <w:rsid w:val="006A0A0F"/>
    <w:rsid w:val="006D732E"/>
    <w:rsid w:val="007A6907"/>
    <w:rsid w:val="00801268"/>
    <w:rsid w:val="00881900"/>
    <w:rsid w:val="009036F2"/>
    <w:rsid w:val="0092707E"/>
    <w:rsid w:val="00941C7E"/>
    <w:rsid w:val="009A3AB1"/>
    <w:rsid w:val="009D214C"/>
    <w:rsid w:val="009E39FD"/>
    <w:rsid w:val="00A11557"/>
    <w:rsid w:val="00A14274"/>
    <w:rsid w:val="00A17BB6"/>
    <w:rsid w:val="00A31FE9"/>
    <w:rsid w:val="00A35ECC"/>
    <w:rsid w:val="00A95626"/>
    <w:rsid w:val="00AB1181"/>
    <w:rsid w:val="00B73422"/>
    <w:rsid w:val="00B764A3"/>
    <w:rsid w:val="00B821FD"/>
    <w:rsid w:val="00B92AEA"/>
    <w:rsid w:val="00BA3DDC"/>
    <w:rsid w:val="00C661EB"/>
    <w:rsid w:val="00CB16F1"/>
    <w:rsid w:val="00D544FA"/>
    <w:rsid w:val="00D7098F"/>
    <w:rsid w:val="00DD347D"/>
    <w:rsid w:val="00E05AFC"/>
    <w:rsid w:val="00E40F17"/>
    <w:rsid w:val="00E60C38"/>
    <w:rsid w:val="00E74DE4"/>
    <w:rsid w:val="00EA0BA4"/>
    <w:rsid w:val="00EF70A9"/>
    <w:rsid w:val="00F110A3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13A88-6939-4B82-86F7-EB916766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Пользователь</cp:lastModifiedBy>
  <cp:revision>2</cp:revision>
  <cp:lastPrinted>2017-12-27T15:21:00Z</cp:lastPrinted>
  <dcterms:created xsi:type="dcterms:W3CDTF">2018-02-02T05:22:00Z</dcterms:created>
  <dcterms:modified xsi:type="dcterms:W3CDTF">2018-02-02T05:22:00Z</dcterms:modified>
</cp:coreProperties>
</file>