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383A47">
        <w:rPr>
          <w:sz w:val="28"/>
          <w:szCs w:val="28"/>
        </w:rPr>
        <w:t>6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9E0C5E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494F5B">
        <w:rPr>
          <w:sz w:val="28"/>
          <w:szCs w:val="28"/>
        </w:rPr>
        <w:t>2</w:t>
      </w:r>
      <w:r w:rsidR="00383A47">
        <w:rPr>
          <w:sz w:val="28"/>
          <w:szCs w:val="28"/>
        </w:rPr>
        <w:t>8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383A47">
        <w:rPr>
          <w:sz w:val="28"/>
          <w:szCs w:val="28"/>
        </w:rPr>
        <w:t>Расторжение договора аренды, безвозмездного пользования земельным участком»»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383A47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101323">
        <w:rPr>
          <w:sz w:val="28"/>
          <w:szCs w:val="28"/>
        </w:rPr>
        <w:t xml:space="preserve"> </w:t>
      </w:r>
      <w:r w:rsidR="00383A47">
        <w:rPr>
          <w:sz w:val="28"/>
          <w:szCs w:val="28"/>
        </w:rPr>
        <w:t xml:space="preserve"> 28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предоставлению муниципальной услуги «Расторжение договора аренды, безвозмездного пользования земельным участком»».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2017-01-10T12:08:00Z</dcterms:created>
  <dcterms:modified xsi:type="dcterms:W3CDTF">2017-01-10T12:08:00Z</dcterms:modified>
</cp:coreProperties>
</file>