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AB217E" w:rsidRPr="00B56E8A" w:rsidRDefault="00AB217E" w:rsidP="00AB217E">
      <w:pPr>
        <w:ind w:right="-2"/>
        <w:jc w:val="center"/>
        <w:rPr>
          <w:b/>
          <w:color w:val="000000"/>
        </w:rPr>
      </w:pPr>
      <w:r w:rsidRPr="00B56E8A">
        <w:rPr>
          <w:b/>
          <w:color w:val="000000"/>
        </w:rPr>
        <w:t>РОССИЙСКАЯ ФЕДЕРАЦИЯ</w:t>
      </w:r>
    </w:p>
    <w:p w:rsidR="00AB217E" w:rsidRPr="00B56E8A" w:rsidRDefault="00AB217E" w:rsidP="00AB217E">
      <w:pPr>
        <w:ind w:right="-2"/>
        <w:jc w:val="center"/>
        <w:rPr>
          <w:b/>
          <w:color w:val="000000"/>
        </w:rPr>
      </w:pPr>
      <w:r w:rsidRPr="00B56E8A">
        <w:rPr>
          <w:b/>
          <w:color w:val="000000"/>
        </w:rPr>
        <w:t>АДМИНИСТРАЦИЯ ПРОЛЕТАРСКОГО СЕЛЬСКОГО ПОСЕЛЕНИЯ</w:t>
      </w:r>
    </w:p>
    <w:p w:rsidR="00AB217E" w:rsidRPr="00B56E8A" w:rsidRDefault="00AB217E" w:rsidP="00AB217E">
      <w:pPr>
        <w:ind w:right="-2"/>
        <w:jc w:val="center"/>
        <w:rPr>
          <w:b/>
          <w:color w:val="000000"/>
        </w:rPr>
      </w:pPr>
      <w:r w:rsidRPr="00B56E8A">
        <w:rPr>
          <w:b/>
          <w:color w:val="000000"/>
        </w:rPr>
        <w:t>КРАСНОСУЛИНСКОГО РАЙОНА РОСТОВСКОЙ ОБЛАСТИ</w:t>
      </w:r>
    </w:p>
    <w:p w:rsidR="00AB217E" w:rsidRPr="00B56E8A" w:rsidRDefault="00AB217E" w:rsidP="00AB217E">
      <w:pPr>
        <w:ind w:right="-2"/>
        <w:jc w:val="center"/>
        <w:rPr>
          <w:b/>
          <w:color w:val="000000"/>
        </w:rPr>
      </w:pPr>
    </w:p>
    <w:p w:rsidR="00AB217E" w:rsidRPr="00B56E8A" w:rsidRDefault="00AB217E" w:rsidP="00AB217E">
      <w:pPr>
        <w:ind w:right="-2"/>
        <w:jc w:val="center"/>
        <w:rPr>
          <w:b/>
          <w:color w:val="000000"/>
        </w:rPr>
      </w:pPr>
      <w:r w:rsidRPr="00B56E8A">
        <w:rPr>
          <w:b/>
          <w:color w:val="000000"/>
        </w:rPr>
        <w:t>ПОСТАНОВЛЕНИЕ</w:t>
      </w:r>
    </w:p>
    <w:p w:rsidR="00AB217E" w:rsidRPr="00B56E8A" w:rsidRDefault="00AB217E" w:rsidP="00AB217E">
      <w:pPr>
        <w:ind w:right="-2"/>
        <w:jc w:val="right"/>
        <w:rPr>
          <w:b/>
          <w:color w:val="000000"/>
        </w:rPr>
      </w:pPr>
    </w:p>
    <w:p w:rsidR="00AB217E" w:rsidRPr="00B56E8A" w:rsidRDefault="00AB217E" w:rsidP="00AB217E">
      <w:pPr>
        <w:ind w:right="-2"/>
        <w:jc w:val="right"/>
        <w:rPr>
          <w:b/>
          <w:color w:val="000000"/>
        </w:rPr>
      </w:pPr>
    </w:p>
    <w:p w:rsidR="00AB217E" w:rsidRPr="00B56E8A" w:rsidRDefault="00AB217E" w:rsidP="00AB217E">
      <w:pPr>
        <w:ind w:firstLine="567"/>
        <w:jc w:val="both"/>
        <w:rPr>
          <w:color w:val="000000"/>
        </w:rPr>
      </w:pPr>
    </w:p>
    <w:p w:rsidR="00AB217E" w:rsidRPr="00B56E8A" w:rsidRDefault="00AB217E" w:rsidP="00AB217E">
      <w:pPr>
        <w:tabs>
          <w:tab w:val="center" w:pos="3686"/>
        </w:tabs>
        <w:jc w:val="both"/>
        <w:rPr>
          <w:color w:val="000000"/>
        </w:rPr>
      </w:pPr>
      <w:r w:rsidRPr="00B56E8A">
        <w:rPr>
          <w:color w:val="000000"/>
        </w:rPr>
        <w:softHyphen/>
      </w:r>
      <w:r w:rsidRPr="00B56E8A">
        <w:rPr>
          <w:color w:val="000000"/>
        </w:rPr>
        <w:softHyphen/>
      </w:r>
      <w:r w:rsidRPr="00B56E8A">
        <w:rPr>
          <w:color w:val="000000"/>
        </w:rPr>
        <w:softHyphen/>
      </w:r>
      <w:r w:rsidRPr="00B56E8A">
        <w:rPr>
          <w:color w:val="000000"/>
        </w:rPr>
        <w:softHyphen/>
        <w:t xml:space="preserve"> </w:t>
      </w:r>
      <w:r w:rsidR="008F1D6A">
        <w:rPr>
          <w:color w:val="000000"/>
        </w:rPr>
        <w:t>1</w:t>
      </w:r>
      <w:bookmarkStart w:id="0" w:name="_GoBack"/>
      <w:bookmarkEnd w:id="0"/>
      <w:r w:rsidR="008F1D6A">
        <w:rPr>
          <w:color w:val="000000"/>
        </w:rPr>
        <w:t>8</w:t>
      </w:r>
      <w:r w:rsidR="00B94D90">
        <w:rPr>
          <w:color w:val="000000"/>
        </w:rPr>
        <w:t>.1</w:t>
      </w:r>
      <w:r w:rsidR="008F1D6A">
        <w:rPr>
          <w:color w:val="000000"/>
        </w:rPr>
        <w:t>2</w:t>
      </w:r>
      <w:r w:rsidRPr="00B56E8A">
        <w:rPr>
          <w:color w:val="000000"/>
        </w:rPr>
        <w:t>.201</w:t>
      </w:r>
      <w:r w:rsidR="00AE496B" w:rsidRPr="00B56E8A">
        <w:rPr>
          <w:color w:val="000000"/>
        </w:rPr>
        <w:t>8</w:t>
      </w:r>
      <w:r w:rsidRPr="00B56E8A">
        <w:rPr>
          <w:color w:val="000000"/>
        </w:rPr>
        <w:t xml:space="preserve">          </w:t>
      </w:r>
      <w:r w:rsidR="00B56E8A">
        <w:rPr>
          <w:color w:val="000000"/>
        </w:rPr>
        <w:t xml:space="preserve">                 </w:t>
      </w:r>
      <w:r w:rsidRPr="00B56E8A">
        <w:rPr>
          <w:color w:val="000000"/>
        </w:rPr>
        <w:t xml:space="preserve">                       №</w:t>
      </w:r>
      <w:r w:rsidR="00AE496B" w:rsidRPr="00B56E8A">
        <w:rPr>
          <w:color w:val="000000"/>
        </w:rPr>
        <w:t xml:space="preserve"> </w:t>
      </w:r>
      <w:r w:rsidR="008F1D6A">
        <w:rPr>
          <w:color w:val="000000"/>
        </w:rPr>
        <w:t>203</w:t>
      </w:r>
      <w:r w:rsidR="00B343BE" w:rsidRPr="00B56E8A">
        <w:rPr>
          <w:color w:val="000000"/>
        </w:rPr>
        <w:t xml:space="preserve">                         </w:t>
      </w:r>
      <w:r w:rsidR="00B56E8A">
        <w:rPr>
          <w:color w:val="000000"/>
        </w:rPr>
        <w:t xml:space="preserve">             </w:t>
      </w:r>
      <w:r w:rsidR="00B343BE" w:rsidRPr="00B56E8A">
        <w:rPr>
          <w:color w:val="000000"/>
        </w:rPr>
        <w:t xml:space="preserve">     </w:t>
      </w:r>
      <w:r w:rsidRPr="00B56E8A">
        <w:rPr>
          <w:color w:val="000000"/>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AB217E" w:rsidRPr="00B56E8A" w:rsidRDefault="00AE496B" w:rsidP="00B56E8A">
      <w:pPr>
        <w:tabs>
          <w:tab w:val="left" w:pos="5670"/>
        </w:tabs>
        <w:ind w:right="5101"/>
        <w:jc w:val="both"/>
        <w:rPr>
          <w:color w:val="000000"/>
        </w:rPr>
      </w:pPr>
      <w:r w:rsidRPr="00B56E8A">
        <w:rPr>
          <w:bCs/>
        </w:rPr>
        <w:t xml:space="preserve">О внесение изменений в постановление Администрации Пролетарского сельского поселения </w:t>
      </w:r>
      <w:r w:rsidR="00AB217E" w:rsidRPr="00B56E8A">
        <w:rPr>
          <w:color w:val="000000"/>
        </w:rPr>
        <w:t>24.10.2013 № 105</w:t>
      </w:r>
    </w:p>
    <w:p w:rsidR="008C3398" w:rsidRPr="00603BC3" w:rsidRDefault="008C3398" w:rsidP="00AB217E">
      <w:pPr>
        <w:tabs>
          <w:tab w:val="left" w:pos="5670"/>
        </w:tabs>
        <w:ind w:right="3825"/>
        <w:jc w:val="both"/>
        <w:rPr>
          <w:color w:val="000000"/>
          <w:sz w:val="28"/>
          <w:szCs w:val="28"/>
        </w:rPr>
      </w:pPr>
    </w:p>
    <w:p w:rsidR="008C3398" w:rsidRPr="00603BC3" w:rsidRDefault="008C3398" w:rsidP="00AB217E">
      <w:pPr>
        <w:tabs>
          <w:tab w:val="left" w:pos="5670"/>
        </w:tabs>
        <w:ind w:right="3825"/>
        <w:jc w:val="both"/>
        <w:rPr>
          <w:color w:val="000000"/>
          <w:sz w:val="28"/>
          <w:szCs w:val="28"/>
        </w:rPr>
      </w:pPr>
    </w:p>
    <w:p w:rsidR="00EB3454" w:rsidRPr="00B56E8A" w:rsidRDefault="00EB3454" w:rsidP="00EB3454">
      <w:pPr>
        <w:ind w:right="-1" w:firstLine="709"/>
        <w:jc w:val="both"/>
        <w:rPr>
          <w:rFonts w:eastAsia="SimSun" w:cs="Mangal"/>
          <w:kern w:val="3"/>
          <w:lang w:eastAsia="zh-CN" w:bidi="hi-IN"/>
        </w:rPr>
      </w:pPr>
      <w:proofErr w:type="gramStart"/>
      <w:r w:rsidRPr="00B56E8A">
        <w:rPr>
          <w:rFonts w:eastAsia="SimSun" w:cs="Mangal"/>
          <w:kern w:val="3"/>
          <w:lang w:eastAsia="zh-CN" w:bidi="hi-IN"/>
        </w:rPr>
        <w:t>В соответствии с решением Собрания депутатов Пролет</w:t>
      </w:r>
      <w:r w:rsidR="00D06793">
        <w:rPr>
          <w:rFonts w:eastAsia="SimSun" w:cs="Mangal"/>
          <w:kern w:val="3"/>
          <w:lang w:eastAsia="zh-CN" w:bidi="hi-IN"/>
        </w:rPr>
        <w:t>арского сельского поселения от 14</w:t>
      </w:r>
      <w:r w:rsidRPr="00B56E8A">
        <w:rPr>
          <w:rFonts w:eastAsia="SimSun" w:cs="Mangal"/>
          <w:kern w:val="3"/>
          <w:lang w:eastAsia="zh-CN" w:bidi="hi-IN"/>
        </w:rPr>
        <w:t>.1</w:t>
      </w:r>
      <w:r w:rsidR="00D06793">
        <w:rPr>
          <w:rFonts w:eastAsia="SimSun" w:cs="Mangal"/>
          <w:kern w:val="3"/>
          <w:lang w:eastAsia="zh-CN" w:bidi="hi-IN"/>
        </w:rPr>
        <w:t>2</w:t>
      </w:r>
      <w:r w:rsidRPr="00B56E8A">
        <w:rPr>
          <w:rFonts w:eastAsia="SimSun" w:cs="Mangal"/>
          <w:kern w:val="3"/>
          <w:lang w:eastAsia="zh-CN" w:bidi="hi-IN"/>
        </w:rPr>
        <w:t xml:space="preserve">.2018  № </w:t>
      </w:r>
      <w:r w:rsidR="00D06793">
        <w:rPr>
          <w:rFonts w:eastAsia="SimSun" w:cs="Mangal"/>
          <w:kern w:val="3"/>
          <w:lang w:eastAsia="zh-CN" w:bidi="hi-IN"/>
        </w:rPr>
        <w:t>91</w:t>
      </w:r>
      <w:r w:rsidRPr="00B56E8A">
        <w:rPr>
          <w:rFonts w:eastAsia="SimSun" w:cs="Mangal"/>
          <w:kern w:val="3"/>
          <w:lang w:eastAsia="zh-CN" w:bidi="hi-IN"/>
        </w:rPr>
        <w:t xml:space="preserve"> «</w:t>
      </w:r>
      <w:r w:rsidRPr="00B56E8A">
        <w:rPr>
          <w:color w:val="000000"/>
          <w:lang w:val="x-none" w:eastAsia="x-none"/>
        </w:rPr>
        <w:t xml:space="preserve">О внесении изменений в решение Собрания депутатов </w:t>
      </w:r>
      <w:r w:rsidRPr="00B56E8A">
        <w:rPr>
          <w:color w:val="000000"/>
          <w:lang w:eastAsia="x-none"/>
        </w:rPr>
        <w:t>Пролетарского</w:t>
      </w:r>
      <w:r w:rsidRPr="00B56E8A">
        <w:rPr>
          <w:color w:val="000000"/>
          <w:lang w:val="x-none" w:eastAsia="x-none"/>
        </w:rPr>
        <w:t xml:space="preserve"> сельского поселения от 2</w:t>
      </w:r>
      <w:r w:rsidRPr="00B56E8A">
        <w:rPr>
          <w:color w:val="000000"/>
          <w:lang w:eastAsia="x-none"/>
        </w:rPr>
        <w:t>6</w:t>
      </w:r>
      <w:r w:rsidRPr="00B56E8A">
        <w:rPr>
          <w:color w:val="000000"/>
          <w:lang w:val="x-none" w:eastAsia="x-none"/>
        </w:rPr>
        <w:t>.12.201</w:t>
      </w:r>
      <w:r w:rsidRPr="00B56E8A">
        <w:rPr>
          <w:color w:val="000000"/>
          <w:lang w:eastAsia="x-none"/>
        </w:rPr>
        <w:t>7</w:t>
      </w:r>
      <w:r w:rsidRPr="00B56E8A">
        <w:rPr>
          <w:color w:val="000000"/>
          <w:lang w:val="x-none" w:eastAsia="x-none"/>
        </w:rPr>
        <w:t xml:space="preserve"> № </w:t>
      </w:r>
      <w:r w:rsidRPr="00B56E8A">
        <w:rPr>
          <w:color w:val="000000"/>
          <w:lang w:eastAsia="x-none"/>
        </w:rPr>
        <w:t>69 «</w:t>
      </w:r>
      <w:r w:rsidRPr="00B56E8A">
        <w:rPr>
          <w:color w:val="000000"/>
          <w:lang w:val="x-none" w:eastAsia="x-none"/>
        </w:rPr>
        <w:t xml:space="preserve">О бюджете Пролетарского сельского поселения </w:t>
      </w:r>
      <w:proofErr w:type="spellStart"/>
      <w:r w:rsidRPr="00B56E8A">
        <w:rPr>
          <w:color w:val="000000"/>
          <w:lang w:val="x-none" w:eastAsia="x-none"/>
        </w:rPr>
        <w:t>Красносулинского</w:t>
      </w:r>
      <w:proofErr w:type="spellEnd"/>
      <w:r w:rsidRPr="00B56E8A">
        <w:rPr>
          <w:color w:val="000000"/>
          <w:lang w:val="x-none" w:eastAsia="x-none"/>
        </w:rPr>
        <w:t xml:space="preserve"> района на 201</w:t>
      </w:r>
      <w:r w:rsidRPr="00B56E8A">
        <w:rPr>
          <w:color w:val="000000"/>
          <w:lang w:eastAsia="x-none"/>
        </w:rPr>
        <w:t>8</w:t>
      </w:r>
      <w:r w:rsidRPr="00B56E8A">
        <w:rPr>
          <w:color w:val="000000"/>
          <w:lang w:val="x-none" w:eastAsia="x-none"/>
        </w:rPr>
        <w:t xml:space="preserve"> год</w:t>
      </w:r>
      <w:r w:rsidRPr="00B56E8A">
        <w:rPr>
          <w:color w:val="000000"/>
          <w:lang w:eastAsia="x-none"/>
        </w:rPr>
        <w:t xml:space="preserve"> и на плановый период 2019 и 2020 годов»</w:t>
      </w:r>
      <w:r w:rsidRPr="00B56E8A">
        <w:rPr>
          <w:rFonts w:eastAsia="SimSun" w:cs="Mangal"/>
          <w:kern w:val="3"/>
          <w:lang w:eastAsia="zh-CN" w:bidi="hi-IN"/>
        </w:rPr>
        <w:t>», руководствуясь ст. 30 Устава муниципального образования «Пролетарское сельское поселение», Администрация Пролетарского сельского поселения</w:t>
      </w:r>
      <w:proofErr w:type="gramEnd"/>
    </w:p>
    <w:p w:rsidR="008624AA" w:rsidRPr="00B56E8A" w:rsidRDefault="008624AA" w:rsidP="008624AA">
      <w:pPr>
        <w:jc w:val="center"/>
        <w:rPr>
          <w:color w:val="000000"/>
          <w:spacing w:val="60"/>
        </w:rPr>
      </w:pPr>
    </w:p>
    <w:p w:rsidR="00AE496B" w:rsidRPr="00B56E8A" w:rsidRDefault="00AE496B" w:rsidP="00AE496B">
      <w:pPr>
        <w:tabs>
          <w:tab w:val="left" w:pos="4387"/>
        </w:tabs>
        <w:suppressAutoHyphens/>
        <w:autoSpaceDE w:val="0"/>
        <w:autoSpaceDN w:val="0"/>
        <w:adjustRightInd w:val="0"/>
        <w:spacing w:after="200" w:line="276" w:lineRule="auto"/>
        <w:jc w:val="center"/>
      </w:pPr>
      <w:r w:rsidRPr="00B56E8A">
        <w:t>ПОСТАНОВЛЯЕТ:</w:t>
      </w:r>
    </w:p>
    <w:p w:rsidR="00AB217E" w:rsidRPr="00B56E8A" w:rsidRDefault="00AB217E" w:rsidP="00AB217E">
      <w:pPr>
        <w:ind w:firstLine="709"/>
        <w:jc w:val="both"/>
        <w:rPr>
          <w:color w:val="000000"/>
        </w:rPr>
      </w:pPr>
      <w:r w:rsidRPr="00B56E8A">
        <w:rPr>
          <w:color w:val="000000"/>
        </w:rPr>
        <w:t xml:space="preserve">1. </w:t>
      </w:r>
      <w:r w:rsidR="00AE496B" w:rsidRPr="00B56E8A">
        <w:rPr>
          <w:color w:val="000000"/>
        </w:rPr>
        <w:t xml:space="preserve">Внести в постановление Администрации Пролетарского сельского поселения </w:t>
      </w:r>
      <w:r w:rsidRPr="00B56E8A">
        <w:rPr>
          <w:color w:val="000000"/>
        </w:rPr>
        <w:t>от  24.10.2013  № 105  «Об утверждении муниципальной программы Пролетарского сельского поселения «Развитие физической культуры и спорта» изменения, согласно приложению к настоящему постановлению.</w:t>
      </w:r>
    </w:p>
    <w:p w:rsidR="00D164CA" w:rsidRPr="00B56E8A" w:rsidRDefault="00D164CA" w:rsidP="00D164CA">
      <w:pPr>
        <w:suppressAutoHyphens/>
        <w:autoSpaceDE w:val="0"/>
        <w:autoSpaceDN w:val="0"/>
        <w:adjustRightInd w:val="0"/>
        <w:ind w:firstLine="709"/>
        <w:jc w:val="both"/>
      </w:pPr>
    </w:p>
    <w:p w:rsidR="00D164CA" w:rsidRPr="00B56E8A" w:rsidRDefault="00D164CA" w:rsidP="00D164CA">
      <w:pPr>
        <w:suppressAutoHyphens/>
        <w:autoSpaceDE w:val="0"/>
        <w:autoSpaceDN w:val="0"/>
        <w:adjustRightInd w:val="0"/>
        <w:ind w:firstLine="709"/>
        <w:jc w:val="both"/>
      </w:pPr>
      <w:r w:rsidRPr="00B56E8A">
        <w:t>2. Настоящее постановление вступает в силу с момента его обнародования.</w:t>
      </w:r>
    </w:p>
    <w:p w:rsidR="00D164CA" w:rsidRPr="00B56E8A" w:rsidRDefault="00D164CA" w:rsidP="00D164CA">
      <w:pPr>
        <w:tabs>
          <w:tab w:val="left" w:pos="3483"/>
        </w:tabs>
        <w:suppressAutoHyphens/>
        <w:autoSpaceDE w:val="0"/>
        <w:autoSpaceDN w:val="0"/>
        <w:adjustRightInd w:val="0"/>
        <w:ind w:firstLine="709"/>
        <w:jc w:val="both"/>
      </w:pPr>
      <w:r w:rsidRPr="00B56E8A">
        <w:tab/>
      </w:r>
    </w:p>
    <w:p w:rsidR="00D164CA" w:rsidRPr="00B56E8A" w:rsidRDefault="00D164CA" w:rsidP="00D164CA">
      <w:pPr>
        <w:suppressAutoHyphens/>
        <w:autoSpaceDE w:val="0"/>
        <w:autoSpaceDN w:val="0"/>
        <w:adjustRightInd w:val="0"/>
        <w:ind w:firstLine="709"/>
        <w:jc w:val="both"/>
      </w:pPr>
      <w:r w:rsidRPr="00B56E8A">
        <w:t xml:space="preserve">3. </w:t>
      </w:r>
      <w:proofErr w:type="gramStart"/>
      <w:r w:rsidRPr="00B56E8A">
        <w:t>Контроль за</w:t>
      </w:r>
      <w:proofErr w:type="gramEnd"/>
      <w:r w:rsidRPr="00B56E8A">
        <w:t xml:space="preserve"> выполнением постановления оставляю за собой.</w:t>
      </w:r>
    </w:p>
    <w:p w:rsidR="00AB217E" w:rsidRPr="00B56E8A" w:rsidRDefault="00AB217E" w:rsidP="00AB217E">
      <w:pPr>
        <w:ind w:left="-567" w:firstLine="570"/>
        <w:jc w:val="both"/>
        <w:rPr>
          <w:color w:val="000000"/>
        </w:rPr>
      </w:pPr>
    </w:p>
    <w:p w:rsidR="00AB217E" w:rsidRPr="00B56E8A" w:rsidRDefault="00AB217E" w:rsidP="00AB217E">
      <w:pPr>
        <w:ind w:firstLine="709"/>
        <w:jc w:val="both"/>
        <w:rPr>
          <w:bCs/>
          <w:color w:val="000000"/>
        </w:rPr>
      </w:pPr>
    </w:p>
    <w:p w:rsidR="00D164CA" w:rsidRPr="00B56E8A" w:rsidRDefault="00D164CA" w:rsidP="00D164CA">
      <w:pPr>
        <w:suppressAutoHyphens/>
        <w:autoSpaceDE w:val="0"/>
        <w:autoSpaceDN w:val="0"/>
        <w:adjustRightInd w:val="0"/>
        <w:ind w:firstLine="709"/>
        <w:jc w:val="both"/>
      </w:pPr>
      <w:r w:rsidRPr="00B56E8A">
        <w:t xml:space="preserve">Глава Администрации </w:t>
      </w:r>
      <w:proofErr w:type="gramStart"/>
      <w:r w:rsidRPr="00B56E8A">
        <w:t>Пролетарского</w:t>
      </w:r>
      <w:proofErr w:type="gramEnd"/>
      <w:r w:rsidRPr="00B56E8A">
        <w:t xml:space="preserve"> </w:t>
      </w:r>
    </w:p>
    <w:p w:rsidR="008B02FC" w:rsidRPr="00B56E8A" w:rsidRDefault="00D164CA" w:rsidP="00D164CA">
      <w:pPr>
        <w:widowControl w:val="0"/>
        <w:autoSpaceDE w:val="0"/>
        <w:autoSpaceDN w:val="0"/>
        <w:adjustRightInd w:val="0"/>
        <w:ind w:firstLine="709"/>
        <w:jc w:val="both"/>
        <w:rPr>
          <w:rFonts w:ascii="Times New Roman CYR" w:hAnsi="Times New Roman CYR" w:cs="Times New Roman CYR"/>
        </w:rPr>
      </w:pPr>
      <w:r w:rsidRPr="00B56E8A">
        <w:t xml:space="preserve">сельского поселения                                             </w:t>
      </w:r>
      <w:r w:rsidR="00B56E8A">
        <w:t xml:space="preserve">     </w:t>
      </w:r>
      <w:r w:rsidRPr="00B56E8A">
        <w:t xml:space="preserve">                </w:t>
      </w:r>
      <w:proofErr w:type="spellStart"/>
      <w:r w:rsidRPr="00B56E8A">
        <w:t>Т.И.Воеводина</w:t>
      </w:r>
      <w:proofErr w:type="spellEnd"/>
      <w:r w:rsidR="008F613A" w:rsidRPr="00B56E8A">
        <w:rPr>
          <w:rFonts w:ascii="Times New Roman CYR" w:hAnsi="Times New Roman CYR" w:cs="Times New Roman CYR"/>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EB3454" w:rsidRDefault="00EB3454"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B56E8A" w:rsidRDefault="00B56E8A"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Default="00D164CA"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D164CA">
      <w:pPr>
        <w:tabs>
          <w:tab w:val="left" w:pos="6379"/>
        </w:tabs>
        <w:ind w:left="5103" w:firstLine="567"/>
        <w:jc w:val="both"/>
        <w:rPr>
          <w:sz w:val="22"/>
          <w:szCs w:val="22"/>
        </w:rPr>
      </w:pPr>
      <w:r w:rsidRPr="00D164CA">
        <w:rPr>
          <w:sz w:val="22"/>
          <w:szCs w:val="22"/>
        </w:rPr>
        <w:lastRenderedPageBreak/>
        <w:t xml:space="preserve">Приложение </w:t>
      </w:r>
    </w:p>
    <w:p w:rsidR="00D164CA" w:rsidRDefault="00D164CA" w:rsidP="00D164CA">
      <w:pPr>
        <w:tabs>
          <w:tab w:val="left" w:pos="6379"/>
        </w:tabs>
        <w:ind w:left="5670"/>
        <w:jc w:val="both"/>
        <w:rPr>
          <w:sz w:val="22"/>
          <w:szCs w:val="22"/>
        </w:rPr>
      </w:pPr>
      <w:r w:rsidRPr="00D164CA">
        <w:rPr>
          <w:sz w:val="22"/>
          <w:szCs w:val="22"/>
        </w:rPr>
        <w:t xml:space="preserve">к постановлению Администрации Пролетарского сельского поселения </w:t>
      </w:r>
      <w:proofErr w:type="gramStart"/>
      <w:r w:rsidRPr="00D164CA">
        <w:rPr>
          <w:sz w:val="22"/>
          <w:szCs w:val="22"/>
        </w:rPr>
        <w:t>от</w:t>
      </w:r>
      <w:proofErr w:type="gramEnd"/>
      <w:r w:rsidRPr="00D164CA">
        <w:rPr>
          <w:sz w:val="22"/>
          <w:szCs w:val="22"/>
        </w:rPr>
        <w:t xml:space="preserve"> </w:t>
      </w:r>
    </w:p>
    <w:p w:rsidR="00D164CA" w:rsidRPr="00D164CA" w:rsidRDefault="008F1D6A" w:rsidP="00D164CA">
      <w:pPr>
        <w:tabs>
          <w:tab w:val="left" w:pos="6379"/>
        </w:tabs>
        <w:ind w:left="5670"/>
        <w:jc w:val="both"/>
        <w:rPr>
          <w:sz w:val="22"/>
          <w:szCs w:val="22"/>
        </w:rPr>
      </w:pPr>
      <w:r>
        <w:rPr>
          <w:sz w:val="22"/>
          <w:szCs w:val="22"/>
        </w:rPr>
        <w:t>18</w:t>
      </w:r>
      <w:r w:rsidR="00B94D90">
        <w:rPr>
          <w:sz w:val="22"/>
          <w:szCs w:val="22"/>
        </w:rPr>
        <w:t>.1</w:t>
      </w:r>
      <w:r>
        <w:rPr>
          <w:sz w:val="22"/>
          <w:szCs w:val="22"/>
        </w:rPr>
        <w:t>2</w:t>
      </w:r>
      <w:r w:rsidR="00F33B44">
        <w:rPr>
          <w:sz w:val="22"/>
          <w:szCs w:val="22"/>
        </w:rPr>
        <w:t xml:space="preserve">.2018  № </w:t>
      </w:r>
      <w:r>
        <w:rPr>
          <w:sz w:val="22"/>
          <w:szCs w:val="22"/>
        </w:rPr>
        <w:t>203</w:t>
      </w:r>
    </w:p>
    <w:p w:rsidR="00D164CA" w:rsidRDefault="00D164CA" w:rsidP="008B02FC">
      <w:pPr>
        <w:pStyle w:val="1"/>
        <w:spacing w:before="0" w:after="0"/>
        <w:rPr>
          <w:b w:val="0"/>
          <w:sz w:val="28"/>
          <w:szCs w:val="28"/>
        </w:rPr>
      </w:pPr>
    </w:p>
    <w:p w:rsidR="00EB3454" w:rsidRPr="00EB3454" w:rsidRDefault="00EB3454" w:rsidP="00EB3454">
      <w:pPr>
        <w:spacing w:after="200" w:line="276" w:lineRule="auto"/>
        <w:jc w:val="center"/>
        <w:rPr>
          <w:rFonts w:eastAsia="SimSun"/>
          <w:lang w:eastAsia="zh-CN" w:bidi="hi-IN"/>
        </w:rPr>
      </w:pPr>
      <w:r w:rsidRPr="00EB3454">
        <w:rPr>
          <w:rFonts w:eastAsia="SimSun"/>
          <w:lang w:eastAsia="zh-CN" w:bidi="hi-IN"/>
        </w:rPr>
        <w:t>ИЗМЕНЕНИЯ,</w:t>
      </w:r>
    </w:p>
    <w:p w:rsidR="00EB3454" w:rsidRPr="00EB3454" w:rsidRDefault="00EB3454" w:rsidP="00EB3454">
      <w:pPr>
        <w:jc w:val="center"/>
        <w:rPr>
          <w:rFonts w:eastAsia="SimSun"/>
          <w:lang w:eastAsia="zh-CN" w:bidi="hi-IN"/>
        </w:rPr>
      </w:pPr>
      <w:r w:rsidRPr="00EB3454">
        <w:rPr>
          <w:rFonts w:eastAsia="SimSun"/>
          <w:lang w:eastAsia="zh-CN" w:bidi="hi-IN"/>
        </w:rPr>
        <w:t xml:space="preserve">вносимые в приложение  к постановлению Администрации </w:t>
      </w:r>
      <w:proofErr w:type="gramStart"/>
      <w:r w:rsidRPr="00EB3454">
        <w:rPr>
          <w:rFonts w:eastAsia="SimSun"/>
          <w:lang w:eastAsia="zh-CN" w:bidi="hi-IN"/>
        </w:rPr>
        <w:t>Пролетарского</w:t>
      </w:r>
      <w:proofErr w:type="gramEnd"/>
    </w:p>
    <w:p w:rsidR="00EB3454" w:rsidRPr="00EB3454" w:rsidRDefault="00EB3454" w:rsidP="00EB3454">
      <w:pPr>
        <w:jc w:val="center"/>
        <w:rPr>
          <w:rFonts w:eastAsia="SimSun"/>
          <w:lang w:eastAsia="zh-CN" w:bidi="hi-IN"/>
        </w:rPr>
      </w:pPr>
      <w:r w:rsidRPr="00EB3454">
        <w:rPr>
          <w:rFonts w:eastAsia="SimSun"/>
          <w:lang w:eastAsia="zh-CN" w:bidi="hi-IN"/>
        </w:rPr>
        <w:t>сельского поселения от 24.10.2013 №</w:t>
      </w:r>
      <w:r>
        <w:rPr>
          <w:rFonts w:eastAsia="SimSun"/>
          <w:lang w:eastAsia="zh-CN" w:bidi="hi-IN"/>
        </w:rPr>
        <w:t>105</w:t>
      </w:r>
      <w:r w:rsidRPr="00EB3454">
        <w:rPr>
          <w:rFonts w:eastAsia="SimSun"/>
          <w:lang w:eastAsia="zh-CN" w:bidi="hi-IN"/>
        </w:rPr>
        <w:t xml:space="preserve"> «Об утверждении муниципальной программы Пролетарского сельского поселения «Развитие физической культуры и спорта»</w:t>
      </w:r>
    </w:p>
    <w:p w:rsidR="00EB3454" w:rsidRPr="00EB3454" w:rsidRDefault="00EB3454" w:rsidP="00EB3454"/>
    <w:p w:rsidR="00AD3C58" w:rsidRPr="00AD3C58" w:rsidRDefault="00AD3C58" w:rsidP="00AD3C58">
      <w:pPr>
        <w:ind w:firstLine="709"/>
        <w:jc w:val="both"/>
        <w:rPr>
          <w:color w:val="000000" w:themeColor="text1"/>
        </w:rPr>
      </w:pPr>
      <w:r w:rsidRPr="00AD3C58">
        <w:rPr>
          <w:color w:val="000000" w:themeColor="text1"/>
        </w:rPr>
        <w:t>1. В муниципальную программу Пролетарского сельского поселения «Развитие физической культуры и спорта» внести следующие изменения:</w:t>
      </w:r>
    </w:p>
    <w:p w:rsidR="00AD3C58" w:rsidRDefault="00AD3C58" w:rsidP="00AD3C58">
      <w:pPr>
        <w:ind w:firstLine="709"/>
        <w:jc w:val="both"/>
        <w:rPr>
          <w:color w:val="000000" w:themeColor="text1"/>
        </w:rPr>
      </w:pPr>
      <w:r w:rsidRPr="00AD3C58">
        <w:rPr>
          <w:color w:val="000000" w:themeColor="text1"/>
        </w:rPr>
        <w:t>1.1. Раздел паспорта муниципальной программы Пролетарского сельского поселения «Развитие физической культуры и спорта» «Ресурсное обеспечение муниципальной программы» изложить в следующей редакции:</w:t>
      </w:r>
    </w:p>
    <w:p w:rsidR="00AD3C58" w:rsidRPr="00AD3C58" w:rsidRDefault="00AD3C58" w:rsidP="00AD3C58">
      <w:pPr>
        <w:ind w:firstLine="709"/>
        <w:jc w:val="both"/>
        <w:rPr>
          <w:color w:val="000000" w:themeColor="text1"/>
        </w:rPr>
      </w:pPr>
      <w:r>
        <w:rPr>
          <w:color w:val="000000" w:themeColor="text1"/>
        </w:rPr>
        <w:t>«</w:t>
      </w:r>
      <w:r w:rsidRPr="00AD3C58">
        <w:rPr>
          <w:color w:val="000000" w:themeColor="text1"/>
        </w:rPr>
        <w:t>Общий объем бюджетных ассигнований – 6</w:t>
      </w:r>
      <w:r>
        <w:rPr>
          <w:color w:val="000000" w:themeColor="text1"/>
        </w:rPr>
        <w:t>3</w:t>
      </w:r>
      <w:r w:rsidRPr="00AD3C58">
        <w:rPr>
          <w:color w:val="000000" w:themeColor="text1"/>
        </w:rPr>
        <w:t>,4 тыс. рублей, в том числе по годам:</w:t>
      </w:r>
    </w:p>
    <w:p w:rsidR="00AD3C58" w:rsidRPr="00AD3C58" w:rsidRDefault="00AD3C58" w:rsidP="00AD3C58">
      <w:pPr>
        <w:ind w:firstLine="709"/>
        <w:jc w:val="both"/>
        <w:rPr>
          <w:color w:val="000000" w:themeColor="text1"/>
        </w:rPr>
      </w:pPr>
      <w:r w:rsidRPr="00AD3C58">
        <w:rPr>
          <w:color w:val="000000" w:themeColor="text1"/>
        </w:rPr>
        <w:t>2014 год – 7,6 тыс. рублей;</w:t>
      </w:r>
    </w:p>
    <w:p w:rsidR="00AD3C58" w:rsidRPr="00AD3C58" w:rsidRDefault="00AD3C58" w:rsidP="00AD3C58">
      <w:pPr>
        <w:ind w:firstLine="709"/>
        <w:jc w:val="both"/>
        <w:rPr>
          <w:color w:val="000000" w:themeColor="text1"/>
        </w:rPr>
      </w:pPr>
      <w:r w:rsidRPr="00AD3C58">
        <w:rPr>
          <w:color w:val="000000" w:themeColor="text1"/>
        </w:rPr>
        <w:t>2015 год – 7,6 тыс. рублей;</w:t>
      </w:r>
    </w:p>
    <w:p w:rsidR="00AD3C58" w:rsidRPr="00AD3C58" w:rsidRDefault="00AD3C58" w:rsidP="00AD3C58">
      <w:pPr>
        <w:ind w:firstLine="709"/>
        <w:jc w:val="both"/>
        <w:rPr>
          <w:color w:val="000000" w:themeColor="text1"/>
        </w:rPr>
      </w:pPr>
      <w:r w:rsidRPr="00AD3C58">
        <w:rPr>
          <w:color w:val="000000" w:themeColor="text1"/>
        </w:rPr>
        <w:t>из них неисполненные расходные обязательства 2014 года – 0,0 тыс. рублей;</w:t>
      </w:r>
    </w:p>
    <w:p w:rsidR="00AD3C58" w:rsidRPr="00AD3C58" w:rsidRDefault="00AD3C58" w:rsidP="00AD3C58">
      <w:pPr>
        <w:ind w:firstLine="709"/>
        <w:jc w:val="both"/>
        <w:rPr>
          <w:color w:val="000000" w:themeColor="text1"/>
        </w:rPr>
      </w:pPr>
      <w:r w:rsidRPr="00AD3C58">
        <w:rPr>
          <w:color w:val="000000" w:themeColor="text1"/>
        </w:rPr>
        <w:t>2016 год – 11,2 тыс. рублей;</w:t>
      </w:r>
    </w:p>
    <w:p w:rsidR="00AD3C58" w:rsidRPr="00AD3C58" w:rsidRDefault="00AD3C58" w:rsidP="00AD3C58">
      <w:pPr>
        <w:ind w:firstLine="709"/>
        <w:jc w:val="both"/>
        <w:rPr>
          <w:color w:val="000000" w:themeColor="text1"/>
        </w:rPr>
      </w:pPr>
      <w:r w:rsidRPr="00AD3C58">
        <w:rPr>
          <w:color w:val="000000" w:themeColor="text1"/>
        </w:rPr>
        <w:t>из них неисполненные расходные обязательства 2015 года – 0,0 тыс. рублей;</w:t>
      </w:r>
    </w:p>
    <w:p w:rsidR="00AD3C58" w:rsidRPr="00AD3C58" w:rsidRDefault="00AD3C58" w:rsidP="00AD3C58">
      <w:pPr>
        <w:ind w:firstLine="709"/>
        <w:jc w:val="both"/>
        <w:rPr>
          <w:color w:val="000000" w:themeColor="text1"/>
        </w:rPr>
      </w:pPr>
      <w:r w:rsidRPr="00AD3C58">
        <w:rPr>
          <w:color w:val="000000" w:themeColor="text1"/>
        </w:rPr>
        <w:t>2017 год – 10,0 тыс. рублей;</w:t>
      </w:r>
    </w:p>
    <w:p w:rsidR="00AD3C58" w:rsidRPr="00AD3C58" w:rsidRDefault="00AD3C58" w:rsidP="00AD3C58">
      <w:pPr>
        <w:ind w:firstLine="709"/>
        <w:jc w:val="both"/>
        <w:rPr>
          <w:color w:val="000000" w:themeColor="text1"/>
        </w:rPr>
      </w:pPr>
      <w:r w:rsidRPr="00AD3C58">
        <w:rPr>
          <w:color w:val="000000" w:themeColor="text1"/>
        </w:rPr>
        <w:t>из них неисполненные расходные обязательства 2016 года – 0,0 тыс. рублей;</w:t>
      </w:r>
    </w:p>
    <w:p w:rsidR="00AD3C58" w:rsidRPr="00AD3C58" w:rsidRDefault="00AD3C58" w:rsidP="00AD3C58">
      <w:pPr>
        <w:ind w:firstLine="709"/>
        <w:jc w:val="both"/>
        <w:rPr>
          <w:color w:val="000000" w:themeColor="text1"/>
        </w:rPr>
      </w:pPr>
      <w:r w:rsidRPr="00AD3C58">
        <w:rPr>
          <w:color w:val="000000" w:themeColor="text1"/>
        </w:rPr>
        <w:t xml:space="preserve">2018 год – </w:t>
      </w:r>
      <w:r>
        <w:rPr>
          <w:color w:val="000000" w:themeColor="text1"/>
        </w:rPr>
        <w:t>7,0</w:t>
      </w:r>
      <w:r w:rsidRPr="00AD3C58">
        <w:rPr>
          <w:color w:val="000000" w:themeColor="text1"/>
        </w:rPr>
        <w:t xml:space="preserve"> тыс. рублей;</w:t>
      </w:r>
    </w:p>
    <w:p w:rsidR="00AD3C58" w:rsidRPr="00AD3C58" w:rsidRDefault="00AD3C58" w:rsidP="00AD3C58">
      <w:pPr>
        <w:ind w:firstLine="709"/>
        <w:jc w:val="both"/>
        <w:rPr>
          <w:color w:val="000000" w:themeColor="text1"/>
        </w:rPr>
      </w:pPr>
      <w:r w:rsidRPr="00AD3C58">
        <w:rPr>
          <w:color w:val="000000" w:themeColor="text1"/>
        </w:rPr>
        <w:t>из них неисполненные расходные обязательства 2017 года – 0,0 тыс. рублей;</w:t>
      </w:r>
    </w:p>
    <w:p w:rsidR="00AD3C58" w:rsidRPr="00AD3C58" w:rsidRDefault="00AD3C58" w:rsidP="00AD3C58">
      <w:pPr>
        <w:ind w:firstLine="709"/>
        <w:jc w:val="both"/>
        <w:rPr>
          <w:color w:val="000000" w:themeColor="text1"/>
        </w:rPr>
      </w:pPr>
      <w:r w:rsidRPr="00AD3C58">
        <w:rPr>
          <w:color w:val="000000" w:themeColor="text1"/>
        </w:rPr>
        <w:t>2019 год – 10,0 тыс. рублей;</w:t>
      </w:r>
    </w:p>
    <w:p w:rsidR="00AD3C58" w:rsidRDefault="00AD3C58" w:rsidP="00AD3C58">
      <w:pPr>
        <w:ind w:firstLine="709"/>
        <w:jc w:val="both"/>
        <w:rPr>
          <w:color w:val="000000" w:themeColor="text1"/>
        </w:rPr>
      </w:pPr>
      <w:r w:rsidRPr="00AD3C58">
        <w:rPr>
          <w:color w:val="000000" w:themeColor="text1"/>
        </w:rPr>
        <w:t>2020 год – 10,0 тыс. рублей</w:t>
      </w:r>
      <w:proofErr w:type="gramStart"/>
      <w:r w:rsidRPr="00AD3C58">
        <w:rPr>
          <w:color w:val="000000" w:themeColor="text1"/>
        </w:rPr>
        <w:t>.</w:t>
      </w:r>
      <w:r w:rsidR="00426A7C">
        <w:rPr>
          <w:color w:val="000000" w:themeColor="text1"/>
        </w:rPr>
        <w:t>».</w:t>
      </w:r>
      <w:proofErr w:type="gramEnd"/>
    </w:p>
    <w:p w:rsidR="00426A7C" w:rsidRDefault="00426A7C" w:rsidP="00426A7C">
      <w:pPr>
        <w:ind w:firstLine="709"/>
        <w:jc w:val="both"/>
        <w:rPr>
          <w:color w:val="000000" w:themeColor="text1"/>
        </w:rPr>
      </w:pPr>
    </w:p>
    <w:p w:rsidR="00426A7C" w:rsidRPr="00426A7C" w:rsidRDefault="00426A7C" w:rsidP="00426A7C">
      <w:pPr>
        <w:ind w:firstLine="709"/>
        <w:jc w:val="both"/>
        <w:rPr>
          <w:color w:val="000000" w:themeColor="text1"/>
        </w:rPr>
      </w:pPr>
      <w:r w:rsidRPr="00426A7C">
        <w:rPr>
          <w:color w:val="000000" w:themeColor="text1"/>
        </w:rPr>
        <w:t>1.2. Раздел 4. «Информация по ресурсному обеспечению муниципальной программы» изложить в следующей редакции:</w:t>
      </w:r>
    </w:p>
    <w:p w:rsidR="00426A7C" w:rsidRPr="00426A7C" w:rsidRDefault="00426A7C" w:rsidP="00426A7C">
      <w:pPr>
        <w:ind w:firstLine="709"/>
        <w:jc w:val="both"/>
        <w:rPr>
          <w:color w:val="000000" w:themeColor="text1"/>
        </w:rPr>
      </w:pPr>
      <w:r w:rsidRPr="00426A7C">
        <w:rPr>
          <w:color w:val="000000" w:themeColor="text1"/>
        </w:rPr>
        <w:t>«Общий объем бюджетных ассигнований – 6</w:t>
      </w:r>
      <w:r>
        <w:rPr>
          <w:color w:val="000000" w:themeColor="text1"/>
        </w:rPr>
        <w:t>3</w:t>
      </w:r>
      <w:r w:rsidRPr="00426A7C">
        <w:rPr>
          <w:color w:val="000000" w:themeColor="text1"/>
        </w:rPr>
        <w:t>,4 тыс. рублей, в том числе по годам:</w:t>
      </w:r>
    </w:p>
    <w:p w:rsidR="00426A7C" w:rsidRPr="00426A7C" w:rsidRDefault="00426A7C" w:rsidP="00426A7C">
      <w:pPr>
        <w:ind w:firstLine="709"/>
        <w:jc w:val="both"/>
        <w:rPr>
          <w:color w:val="000000" w:themeColor="text1"/>
        </w:rPr>
      </w:pPr>
      <w:r w:rsidRPr="00426A7C">
        <w:rPr>
          <w:color w:val="000000" w:themeColor="text1"/>
        </w:rPr>
        <w:t>2014 год – 7,6 тыс. рублей;</w:t>
      </w:r>
    </w:p>
    <w:p w:rsidR="00426A7C" w:rsidRPr="00426A7C" w:rsidRDefault="00426A7C" w:rsidP="00426A7C">
      <w:pPr>
        <w:ind w:firstLine="709"/>
        <w:jc w:val="both"/>
        <w:rPr>
          <w:color w:val="000000" w:themeColor="text1"/>
        </w:rPr>
      </w:pPr>
      <w:r w:rsidRPr="00426A7C">
        <w:rPr>
          <w:color w:val="000000" w:themeColor="text1"/>
        </w:rPr>
        <w:t>2015 год – 7,6 тыс. рублей;</w:t>
      </w:r>
    </w:p>
    <w:p w:rsidR="00426A7C" w:rsidRPr="00426A7C" w:rsidRDefault="00426A7C" w:rsidP="00426A7C">
      <w:pPr>
        <w:ind w:firstLine="709"/>
        <w:jc w:val="both"/>
        <w:rPr>
          <w:color w:val="000000" w:themeColor="text1"/>
        </w:rPr>
      </w:pPr>
      <w:r w:rsidRPr="00426A7C">
        <w:rPr>
          <w:color w:val="000000" w:themeColor="text1"/>
        </w:rPr>
        <w:t>из них неисполненные расходные обязательства 2014 года – 0,0 тыс. рублей;</w:t>
      </w:r>
    </w:p>
    <w:p w:rsidR="00426A7C" w:rsidRPr="00426A7C" w:rsidRDefault="00426A7C" w:rsidP="00426A7C">
      <w:pPr>
        <w:ind w:firstLine="709"/>
        <w:jc w:val="both"/>
        <w:rPr>
          <w:color w:val="000000" w:themeColor="text1"/>
        </w:rPr>
      </w:pPr>
      <w:r w:rsidRPr="00426A7C">
        <w:rPr>
          <w:color w:val="000000" w:themeColor="text1"/>
        </w:rPr>
        <w:t>2016 год – 11,2 тыс. рублей;</w:t>
      </w:r>
    </w:p>
    <w:p w:rsidR="00426A7C" w:rsidRPr="00426A7C" w:rsidRDefault="00426A7C" w:rsidP="00426A7C">
      <w:pPr>
        <w:ind w:firstLine="709"/>
        <w:jc w:val="both"/>
        <w:rPr>
          <w:color w:val="000000" w:themeColor="text1"/>
        </w:rPr>
      </w:pPr>
      <w:r w:rsidRPr="00426A7C">
        <w:rPr>
          <w:color w:val="000000" w:themeColor="text1"/>
        </w:rPr>
        <w:t>из них неисполненные расходные обязательства 2015 года – 0,0 тыс. рублей;</w:t>
      </w:r>
    </w:p>
    <w:p w:rsidR="00426A7C" w:rsidRPr="00426A7C" w:rsidRDefault="00426A7C" w:rsidP="00426A7C">
      <w:pPr>
        <w:ind w:firstLine="709"/>
        <w:jc w:val="both"/>
        <w:rPr>
          <w:color w:val="000000" w:themeColor="text1"/>
        </w:rPr>
      </w:pPr>
      <w:r w:rsidRPr="00426A7C">
        <w:rPr>
          <w:color w:val="000000" w:themeColor="text1"/>
        </w:rPr>
        <w:t>2017 год – 10,0 тыс. рублей;</w:t>
      </w:r>
    </w:p>
    <w:p w:rsidR="00426A7C" w:rsidRPr="00426A7C" w:rsidRDefault="00426A7C" w:rsidP="00426A7C">
      <w:pPr>
        <w:ind w:firstLine="709"/>
        <w:jc w:val="both"/>
        <w:rPr>
          <w:color w:val="000000" w:themeColor="text1"/>
        </w:rPr>
      </w:pPr>
      <w:r w:rsidRPr="00426A7C">
        <w:rPr>
          <w:color w:val="000000" w:themeColor="text1"/>
        </w:rPr>
        <w:t>из них неисполненные расходные обязательства 2016 года – 0,0 тыс. рублей;</w:t>
      </w:r>
    </w:p>
    <w:p w:rsidR="00426A7C" w:rsidRPr="00426A7C" w:rsidRDefault="00426A7C" w:rsidP="00426A7C">
      <w:pPr>
        <w:ind w:firstLine="709"/>
        <w:jc w:val="both"/>
        <w:rPr>
          <w:color w:val="000000" w:themeColor="text1"/>
        </w:rPr>
      </w:pPr>
      <w:r w:rsidRPr="00426A7C">
        <w:rPr>
          <w:color w:val="000000" w:themeColor="text1"/>
        </w:rPr>
        <w:t xml:space="preserve">2018 год – </w:t>
      </w:r>
      <w:r>
        <w:rPr>
          <w:color w:val="000000" w:themeColor="text1"/>
        </w:rPr>
        <w:t>7</w:t>
      </w:r>
      <w:r w:rsidRPr="00426A7C">
        <w:rPr>
          <w:color w:val="000000" w:themeColor="text1"/>
        </w:rPr>
        <w:t>,0 тыс. рублей;</w:t>
      </w:r>
    </w:p>
    <w:p w:rsidR="00426A7C" w:rsidRPr="00426A7C" w:rsidRDefault="00426A7C" w:rsidP="00426A7C">
      <w:pPr>
        <w:ind w:firstLine="709"/>
        <w:jc w:val="both"/>
        <w:rPr>
          <w:color w:val="000000" w:themeColor="text1"/>
        </w:rPr>
      </w:pPr>
      <w:r w:rsidRPr="00426A7C">
        <w:rPr>
          <w:color w:val="000000" w:themeColor="text1"/>
        </w:rPr>
        <w:t>из них неисполненные расходные обязательства 2017 года – 0,0 тыс. рублей;</w:t>
      </w:r>
    </w:p>
    <w:p w:rsidR="00426A7C" w:rsidRPr="00426A7C" w:rsidRDefault="00426A7C" w:rsidP="00426A7C">
      <w:pPr>
        <w:ind w:firstLine="709"/>
        <w:jc w:val="both"/>
        <w:rPr>
          <w:color w:val="000000" w:themeColor="text1"/>
        </w:rPr>
      </w:pPr>
      <w:r w:rsidRPr="00426A7C">
        <w:rPr>
          <w:color w:val="000000" w:themeColor="text1"/>
        </w:rPr>
        <w:t>2019 год – 10,0 тыс. рублей;</w:t>
      </w:r>
    </w:p>
    <w:p w:rsidR="00AD3C58" w:rsidRDefault="00426A7C" w:rsidP="00426A7C">
      <w:pPr>
        <w:ind w:firstLine="709"/>
        <w:jc w:val="both"/>
        <w:rPr>
          <w:color w:val="000000" w:themeColor="text1"/>
        </w:rPr>
      </w:pPr>
      <w:r w:rsidRPr="00426A7C">
        <w:rPr>
          <w:color w:val="000000" w:themeColor="text1"/>
        </w:rPr>
        <w:t>2020 год – 10,0 тыс. рублей</w:t>
      </w:r>
      <w:proofErr w:type="gramStart"/>
      <w:r w:rsidRPr="00426A7C">
        <w:rPr>
          <w:color w:val="000000" w:themeColor="text1"/>
        </w:rPr>
        <w:t>.</w:t>
      </w:r>
      <w:r>
        <w:rPr>
          <w:color w:val="000000" w:themeColor="text1"/>
        </w:rPr>
        <w:t>».</w:t>
      </w:r>
      <w:proofErr w:type="gramEnd"/>
    </w:p>
    <w:p w:rsidR="00003988" w:rsidRDefault="00003988" w:rsidP="00426A7C">
      <w:pPr>
        <w:ind w:firstLine="709"/>
        <w:jc w:val="both"/>
        <w:rPr>
          <w:color w:val="000000" w:themeColor="text1"/>
        </w:rPr>
      </w:pPr>
    </w:p>
    <w:p w:rsidR="00003988" w:rsidRDefault="00003988" w:rsidP="00426A7C">
      <w:pPr>
        <w:ind w:firstLine="709"/>
        <w:jc w:val="both"/>
        <w:rPr>
          <w:color w:val="000000" w:themeColor="text1"/>
        </w:rPr>
      </w:pPr>
      <w:r w:rsidRPr="00003988">
        <w:rPr>
          <w:color w:val="000000" w:themeColor="text1"/>
        </w:rPr>
        <w:t>Сведения об объеме финансовых ресурсов, необходимых для реализации муниципальной программы содержатся в приложении № 4 и приложении № 5 к муниципальной  программе.</w:t>
      </w:r>
    </w:p>
    <w:p w:rsidR="00AD3C58" w:rsidRDefault="00AD3C58" w:rsidP="00AD3C58">
      <w:pPr>
        <w:ind w:firstLine="709"/>
        <w:jc w:val="both"/>
        <w:rPr>
          <w:color w:val="000000" w:themeColor="text1"/>
        </w:rPr>
      </w:pPr>
    </w:p>
    <w:p w:rsidR="00EB3454" w:rsidRPr="00EB3454" w:rsidRDefault="00003988" w:rsidP="00EB3454">
      <w:pPr>
        <w:ind w:firstLine="709"/>
        <w:jc w:val="both"/>
        <w:rPr>
          <w:color w:val="000000" w:themeColor="text1"/>
        </w:rPr>
      </w:pPr>
      <w:r>
        <w:rPr>
          <w:color w:val="000000" w:themeColor="text1"/>
        </w:rPr>
        <w:t>2</w:t>
      </w:r>
      <w:r w:rsidR="00EB3454">
        <w:rPr>
          <w:color w:val="000000" w:themeColor="text1"/>
        </w:rPr>
        <w:t>.</w:t>
      </w:r>
      <w:r w:rsidR="00EB3454" w:rsidRPr="00EB3454">
        <w:rPr>
          <w:color w:val="000000" w:themeColor="text1"/>
        </w:rPr>
        <w:t>В раздел 7 подпрограммы «Развитие спортивной и физкультурно-оздоровительной деятельности» муниципальной программы внести следующие изменения:</w:t>
      </w:r>
    </w:p>
    <w:p w:rsidR="00CE5FD4" w:rsidRDefault="00003988" w:rsidP="00EB3454">
      <w:pPr>
        <w:ind w:firstLine="709"/>
        <w:jc w:val="both"/>
        <w:rPr>
          <w:color w:val="000000" w:themeColor="text1"/>
        </w:rPr>
      </w:pPr>
      <w:r>
        <w:rPr>
          <w:color w:val="000000" w:themeColor="text1"/>
        </w:rPr>
        <w:t>2</w:t>
      </w:r>
      <w:r w:rsidR="00EB3454" w:rsidRPr="00EB3454">
        <w:rPr>
          <w:color w:val="000000" w:themeColor="text1"/>
        </w:rPr>
        <w:t xml:space="preserve">.1. Раздел 7.1 паспорта подпрограммы «Развитие спортивной и физкультурно-оздоровительной деятельности» муниципальной программы «Ресурсное обеспечение подпрограммы» изложить в следующей редакции: </w:t>
      </w:r>
    </w:p>
    <w:p w:rsidR="00EB3454" w:rsidRPr="00EB3454" w:rsidRDefault="00EB3454" w:rsidP="00EB3454">
      <w:pPr>
        <w:ind w:firstLine="709"/>
        <w:jc w:val="both"/>
        <w:rPr>
          <w:rFonts w:eastAsia="SimSun"/>
          <w:color w:val="000000" w:themeColor="text1"/>
          <w:lang w:eastAsia="zh-CN" w:bidi="hi-IN"/>
        </w:rPr>
      </w:pPr>
      <w:r>
        <w:rPr>
          <w:rFonts w:eastAsia="SimSun"/>
          <w:color w:val="000000" w:themeColor="text1"/>
          <w:lang w:eastAsia="zh-CN" w:bidi="hi-IN"/>
        </w:rPr>
        <w:t>«</w:t>
      </w:r>
      <w:r w:rsidR="00CE5FD4" w:rsidRPr="00CE5FD4">
        <w:rPr>
          <w:color w:val="000000" w:themeColor="text1"/>
        </w:rPr>
        <w:t xml:space="preserve">Общий объем бюджетных ассигнований – </w:t>
      </w:r>
      <w:r w:rsidR="00D06793">
        <w:rPr>
          <w:color w:val="000000" w:themeColor="text1"/>
        </w:rPr>
        <w:t>28</w:t>
      </w:r>
      <w:r w:rsidR="00CE5FD4" w:rsidRPr="00CE5FD4">
        <w:rPr>
          <w:color w:val="000000" w:themeColor="text1"/>
        </w:rPr>
        <w:t>,0 тыс. рублей, в том числе по годам:</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lastRenderedPageBreak/>
        <w:t>2014 год – 3,6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2015 год – 3,6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2014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2016 год – 7,2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2015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2017 год – 2,6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2016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 xml:space="preserve">2018 год – </w:t>
      </w:r>
      <w:r w:rsidR="00003988">
        <w:rPr>
          <w:rFonts w:eastAsia="SimSun"/>
          <w:color w:val="000000" w:themeColor="text1"/>
          <w:lang w:eastAsia="zh-CN" w:bidi="hi-IN"/>
        </w:rPr>
        <w:t>1</w:t>
      </w:r>
      <w:r w:rsidRPr="00EB3454">
        <w:rPr>
          <w:rFonts w:eastAsia="SimSun"/>
          <w:color w:val="000000" w:themeColor="text1"/>
          <w:lang w:eastAsia="zh-CN" w:bidi="hi-IN"/>
        </w:rPr>
        <w:t>,0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из них неисполненные расходные обязательства 2017 года – 0,0 тыс. рублей;</w:t>
      </w:r>
    </w:p>
    <w:p w:rsidR="00EB3454" w:rsidRP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2019 год – 5,0 тыс. рублей;</w:t>
      </w:r>
    </w:p>
    <w:p w:rsidR="00EB3454" w:rsidRDefault="00EB3454" w:rsidP="00EB3454">
      <w:pPr>
        <w:ind w:firstLine="709"/>
        <w:jc w:val="both"/>
        <w:rPr>
          <w:rFonts w:eastAsia="SimSun"/>
          <w:color w:val="000000" w:themeColor="text1"/>
          <w:lang w:eastAsia="zh-CN" w:bidi="hi-IN"/>
        </w:rPr>
      </w:pPr>
      <w:r w:rsidRPr="00EB3454">
        <w:rPr>
          <w:rFonts w:eastAsia="SimSun"/>
          <w:color w:val="000000" w:themeColor="text1"/>
          <w:lang w:eastAsia="zh-CN" w:bidi="hi-IN"/>
        </w:rPr>
        <w:t>2020 год – 5,0 тыс. рублей</w:t>
      </w:r>
      <w:proofErr w:type="gramStart"/>
      <w:r w:rsidRPr="00EB3454">
        <w:rPr>
          <w:rFonts w:eastAsia="SimSun"/>
          <w:color w:val="000000" w:themeColor="text1"/>
          <w:lang w:eastAsia="zh-CN" w:bidi="hi-IN"/>
        </w:rPr>
        <w:t>.</w:t>
      </w:r>
      <w:r w:rsidR="00CE5FD4">
        <w:rPr>
          <w:rFonts w:eastAsia="SimSun"/>
          <w:color w:val="000000" w:themeColor="text1"/>
          <w:lang w:eastAsia="zh-CN" w:bidi="hi-IN"/>
        </w:rPr>
        <w:t>»</w:t>
      </w:r>
      <w:proofErr w:type="gramEnd"/>
    </w:p>
    <w:p w:rsidR="00CE5FD4" w:rsidRDefault="00CE5FD4" w:rsidP="00CE5FD4">
      <w:pPr>
        <w:ind w:firstLine="709"/>
        <w:jc w:val="both"/>
        <w:rPr>
          <w:rFonts w:eastAsia="SimSun"/>
          <w:color w:val="000000" w:themeColor="text1"/>
          <w:lang w:eastAsia="zh-CN" w:bidi="hi-IN"/>
        </w:rPr>
      </w:pPr>
    </w:p>
    <w:p w:rsidR="00CE5FD4" w:rsidRDefault="00003988" w:rsidP="00CE5FD4">
      <w:pPr>
        <w:ind w:firstLine="709"/>
        <w:jc w:val="both"/>
        <w:rPr>
          <w:rFonts w:eastAsia="SimSun"/>
          <w:color w:val="000000" w:themeColor="text1"/>
          <w:lang w:eastAsia="zh-CN" w:bidi="hi-IN"/>
        </w:rPr>
      </w:pPr>
      <w:r>
        <w:rPr>
          <w:rFonts w:eastAsia="SimSun"/>
          <w:color w:val="000000" w:themeColor="text1"/>
          <w:lang w:eastAsia="zh-CN" w:bidi="hi-IN"/>
        </w:rPr>
        <w:t>2</w:t>
      </w:r>
      <w:r w:rsidR="00CE5FD4" w:rsidRPr="00CE5FD4">
        <w:rPr>
          <w:rFonts w:eastAsia="SimSun"/>
          <w:color w:val="000000" w:themeColor="text1"/>
          <w:lang w:eastAsia="zh-CN" w:bidi="hi-IN"/>
        </w:rPr>
        <w:t xml:space="preserve">.2. Раздел 7.5. </w:t>
      </w:r>
      <w:r w:rsidR="00CE5FD4">
        <w:rPr>
          <w:rFonts w:eastAsia="SimSun"/>
          <w:color w:val="000000" w:themeColor="text1"/>
          <w:lang w:eastAsia="zh-CN" w:bidi="hi-IN"/>
        </w:rPr>
        <w:t>«</w:t>
      </w:r>
      <w:r w:rsidR="00CE5FD4" w:rsidRPr="00CE5FD4">
        <w:rPr>
          <w:rFonts w:eastAsia="SimSun"/>
          <w:color w:val="000000" w:themeColor="text1"/>
          <w:lang w:eastAsia="zh-CN" w:bidi="hi-IN"/>
        </w:rPr>
        <w:t>Информация по ресурсному обеспечению Подпрограммы 1</w:t>
      </w:r>
      <w:r w:rsidR="00CE5FD4">
        <w:rPr>
          <w:rFonts w:eastAsia="SimSun"/>
          <w:color w:val="000000" w:themeColor="text1"/>
          <w:lang w:eastAsia="zh-CN" w:bidi="hi-IN"/>
        </w:rPr>
        <w:t>»</w:t>
      </w:r>
      <w:r w:rsidR="00CE5FD4" w:rsidRPr="00CE5FD4">
        <w:rPr>
          <w:rFonts w:eastAsia="SimSun"/>
          <w:color w:val="000000" w:themeColor="text1"/>
          <w:lang w:eastAsia="zh-CN" w:bidi="hi-IN"/>
        </w:rPr>
        <w:t xml:space="preserve"> изложить в следующей редакции: </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«Ресурсное обеспечение Подпрограммы 1 осуществляется за счет средств бюджета поселения.</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 xml:space="preserve">Общий объем бюджетных ассигнований – </w:t>
      </w:r>
      <w:r w:rsidR="00003988">
        <w:rPr>
          <w:rFonts w:eastAsia="SimSun"/>
          <w:color w:val="000000" w:themeColor="text1"/>
          <w:lang w:eastAsia="zh-CN" w:bidi="hi-IN"/>
        </w:rPr>
        <w:t>28</w:t>
      </w:r>
      <w:r w:rsidRPr="00CE5FD4">
        <w:rPr>
          <w:rFonts w:eastAsia="SimSun"/>
          <w:color w:val="000000" w:themeColor="text1"/>
          <w:lang w:eastAsia="zh-CN" w:bidi="hi-IN"/>
        </w:rPr>
        <w:t>,0 тыс. рублей, в том числе по годам:</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2014 год – 3,6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2015 год – 3,6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2014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2016 год – 7,2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2015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2017 год – 2,6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2016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 xml:space="preserve">2018 год – </w:t>
      </w:r>
      <w:r w:rsidR="00003988">
        <w:rPr>
          <w:rFonts w:eastAsia="SimSun"/>
          <w:color w:val="000000" w:themeColor="text1"/>
          <w:lang w:eastAsia="zh-CN" w:bidi="hi-IN"/>
        </w:rPr>
        <w:t>1</w:t>
      </w:r>
      <w:r w:rsidRPr="00CE5FD4">
        <w:rPr>
          <w:rFonts w:eastAsia="SimSun"/>
          <w:color w:val="000000" w:themeColor="text1"/>
          <w:lang w:eastAsia="zh-CN" w:bidi="hi-IN"/>
        </w:rPr>
        <w:t>,0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из них неисполненные расходные обязательства 2017 года – 0,0 тыс. рублей;</w:t>
      </w:r>
    </w:p>
    <w:p w:rsidR="00CE5FD4" w:rsidRP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2019 год – 5,0 тыс. рублей;</w:t>
      </w:r>
    </w:p>
    <w:p w:rsidR="00CE5FD4" w:rsidRDefault="00CE5FD4" w:rsidP="00CE5FD4">
      <w:pPr>
        <w:ind w:firstLine="709"/>
        <w:jc w:val="both"/>
        <w:rPr>
          <w:rFonts w:eastAsia="SimSun"/>
          <w:color w:val="000000" w:themeColor="text1"/>
          <w:lang w:eastAsia="zh-CN" w:bidi="hi-IN"/>
        </w:rPr>
      </w:pPr>
      <w:r w:rsidRPr="00CE5FD4">
        <w:rPr>
          <w:rFonts w:eastAsia="SimSun"/>
          <w:color w:val="000000" w:themeColor="text1"/>
          <w:lang w:eastAsia="zh-CN" w:bidi="hi-IN"/>
        </w:rPr>
        <w:t>2020 год – 5,0 тыс. рубл</w:t>
      </w:r>
      <w:r>
        <w:rPr>
          <w:rFonts w:eastAsia="SimSun"/>
          <w:color w:val="000000" w:themeColor="text1"/>
          <w:lang w:eastAsia="zh-CN" w:bidi="hi-IN"/>
        </w:rPr>
        <w:t>ей</w:t>
      </w:r>
      <w:proofErr w:type="gramStart"/>
      <w:r>
        <w:rPr>
          <w:rFonts w:eastAsia="SimSun"/>
          <w:color w:val="000000" w:themeColor="text1"/>
          <w:lang w:eastAsia="zh-CN" w:bidi="hi-IN"/>
        </w:rPr>
        <w:t>.»</w:t>
      </w:r>
      <w:proofErr w:type="gramEnd"/>
    </w:p>
    <w:p w:rsidR="00CE5FD4" w:rsidRPr="00CE5FD4" w:rsidRDefault="00CE5FD4" w:rsidP="00CE5FD4">
      <w:pPr>
        <w:autoSpaceDE w:val="0"/>
        <w:autoSpaceDN w:val="0"/>
        <w:adjustRightInd w:val="0"/>
        <w:ind w:firstLine="709"/>
        <w:jc w:val="both"/>
        <w:rPr>
          <w:color w:val="000000"/>
        </w:rPr>
      </w:pPr>
      <w:r w:rsidRPr="00CE5FD4">
        <w:rPr>
          <w:color w:val="000000"/>
        </w:rPr>
        <w:t xml:space="preserve">Подробные сведения об объеме финансовых ресурсов, необходимых для реализации Подпрограммы 1 содержатся в приложениях № 4 и № 5 к муниципальной программе Пролетарского сельского поселения </w:t>
      </w:r>
      <w:r w:rsidRPr="00CE5FD4">
        <w:t>«</w:t>
      </w:r>
      <w:r w:rsidRPr="00CE5FD4">
        <w:rPr>
          <w:kern w:val="2"/>
        </w:rPr>
        <w:t>Развитие физической культуры и спорта</w:t>
      </w:r>
      <w:r w:rsidRPr="00CE5FD4">
        <w:t>»</w:t>
      </w:r>
      <w:r w:rsidRPr="00CE5FD4">
        <w:rPr>
          <w:color w:val="000000"/>
        </w:rPr>
        <w:t>.</w:t>
      </w:r>
    </w:p>
    <w:p w:rsidR="00D164CA" w:rsidRPr="00D164CA" w:rsidRDefault="00D164CA" w:rsidP="00D164CA"/>
    <w:p w:rsidR="00B56E8A" w:rsidRPr="002B66CC" w:rsidRDefault="00B56E8A" w:rsidP="00CD7BAD">
      <w:pPr>
        <w:widowControl w:val="0"/>
        <w:autoSpaceDE w:val="0"/>
        <w:autoSpaceDN w:val="0"/>
        <w:adjustRightInd w:val="0"/>
        <w:outlineLvl w:val="1"/>
        <w:rPr>
          <w:sz w:val="28"/>
          <w:szCs w:val="28"/>
          <w:lang w:eastAsia="en-US"/>
        </w:rPr>
      </w:pPr>
    </w:p>
    <w:p w:rsidR="00B56E8A" w:rsidRPr="00B56E8A" w:rsidRDefault="00B56E8A" w:rsidP="00B56E8A">
      <w:pPr>
        <w:suppressAutoHyphens/>
        <w:ind w:firstLine="709"/>
        <w:jc w:val="both"/>
        <w:rPr>
          <w:color w:val="000000" w:themeColor="text1"/>
        </w:rPr>
      </w:pPr>
      <w:r>
        <w:rPr>
          <w:color w:val="000000" w:themeColor="text1"/>
        </w:rPr>
        <w:t xml:space="preserve">3. </w:t>
      </w:r>
      <w:r w:rsidRPr="00B56E8A">
        <w:rPr>
          <w:color w:val="000000" w:themeColor="text1"/>
        </w:rPr>
        <w:t>Приложение № 4 к муниципальной программе Пролетарского сельского поселения «Развитие физической культуры и спорта» изложить в следующей редакции:</w:t>
      </w:r>
    </w:p>
    <w:p w:rsidR="00DB7BC4" w:rsidRPr="00603BC3" w:rsidRDefault="00DB7BC4" w:rsidP="00CD7BAD">
      <w:pPr>
        <w:jc w:val="both"/>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pPr>
    </w:p>
    <w:p w:rsidR="00CF729F" w:rsidRPr="00603BC3" w:rsidRDefault="00CF729F" w:rsidP="00CF729F">
      <w:pPr>
        <w:widowControl w:val="0"/>
        <w:autoSpaceDE w:val="0"/>
        <w:autoSpaceDN w:val="0"/>
        <w:adjustRightInd w:val="0"/>
        <w:jc w:val="center"/>
        <w:outlineLvl w:val="1"/>
        <w:rPr>
          <w:sz w:val="28"/>
          <w:szCs w:val="28"/>
          <w:lang w:eastAsia="en-US"/>
        </w:rPr>
        <w:sectPr w:rsidR="00CF729F" w:rsidRPr="00603BC3" w:rsidSect="002F20B6">
          <w:footerReference w:type="default" r:id="rId9"/>
          <w:pgSz w:w="11906" w:h="16838"/>
          <w:pgMar w:top="568" w:right="851" w:bottom="568" w:left="1418" w:header="709" w:footer="709" w:gutter="0"/>
          <w:cols w:space="708"/>
          <w:titlePg/>
          <w:docGrid w:linePitch="360"/>
        </w:sectPr>
      </w:pPr>
    </w:p>
    <w:p w:rsidR="005316AC" w:rsidRPr="002C3EBF" w:rsidRDefault="00B56E8A" w:rsidP="005316AC">
      <w:pPr>
        <w:widowControl w:val="0"/>
        <w:tabs>
          <w:tab w:val="left" w:pos="9610"/>
        </w:tabs>
        <w:autoSpaceDE w:val="0"/>
        <w:autoSpaceDN w:val="0"/>
        <w:adjustRightInd w:val="0"/>
        <w:ind w:firstLine="10632"/>
        <w:jc w:val="both"/>
        <w:rPr>
          <w:sz w:val="22"/>
          <w:szCs w:val="22"/>
          <w:lang w:eastAsia="en-US"/>
        </w:rPr>
      </w:pPr>
      <w:r>
        <w:rPr>
          <w:sz w:val="22"/>
          <w:szCs w:val="22"/>
          <w:lang w:eastAsia="en-US"/>
        </w:rPr>
        <w:lastRenderedPageBreak/>
        <w:t>«</w:t>
      </w:r>
      <w:r w:rsidR="005316AC" w:rsidRPr="002C3EBF">
        <w:rPr>
          <w:sz w:val="22"/>
          <w:szCs w:val="22"/>
          <w:lang w:eastAsia="en-US"/>
        </w:rPr>
        <w:t xml:space="preserve">Приложение № </w:t>
      </w:r>
      <w:r w:rsidR="005316AC">
        <w:rPr>
          <w:sz w:val="22"/>
          <w:szCs w:val="22"/>
          <w:lang w:eastAsia="en-US"/>
        </w:rPr>
        <w:t>4</w:t>
      </w:r>
    </w:p>
    <w:p w:rsidR="005316AC" w:rsidRDefault="005316AC" w:rsidP="005316AC">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5316AC" w:rsidRDefault="005316AC"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Pr="005316AC" w:rsidRDefault="005316AC" w:rsidP="005316AC">
      <w:pPr>
        <w:jc w:val="center"/>
        <w:rPr>
          <w:b/>
          <w:kern w:val="2"/>
        </w:rPr>
      </w:pPr>
    </w:p>
    <w:tbl>
      <w:tblPr>
        <w:tblW w:w="15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410"/>
        <w:gridCol w:w="708"/>
        <w:gridCol w:w="851"/>
        <w:gridCol w:w="1417"/>
        <w:gridCol w:w="567"/>
        <w:gridCol w:w="1134"/>
        <w:gridCol w:w="822"/>
        <w:gridCol w:w="850"/>
        <w:gridCol w:w="738"/>
        <w:gridCol w:w="710"/>
        <w:gridCol w:w="850"/>
        <w:gridCol w:w="709"/>
        <w:gridCol w:w="752"/>
      </w:tblGrid>
      <w:tr w:rsidR="005316AC" w:rsidRPr="005316AC" w:rsidTr="005316AC">
        <w:tc>
          <w:tcPr>
            <w:tcW w:w="3227"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Номер и наименование </w:t>
            </w:r>
            <w:r w:rsidRPr="005316AC">
              <w:rPr>
                <w:sz w:val="22"/>
                <w:szCs w:val="22"/>
              </w:rPr>
              <w:br/>
              <w:t>подпрограммы, основного мероприятия подпрограммы,</w:t>
            </w:r>
          </w:p>
          <w:p w:rsidR="005316AC" w:rsidRPr="005316AC" w:rsidRDefault="005316AC" w:rsidP="005316AC">
            <w:pPr>
              <w:widowControl w:val="0"/>
              <w:autoSpaceDE w:val="0"/>
              <w:autoSpaceDN w:val="0"/>
              <w:adjustRightInd w:val="0"/>
              <w:jc w:val="center"/>
              <w:rPr>
                <w:sz w:val="22"/>
                <w:szCs w:val="22"/>
              </w:rPr>
            </w:pPr>
            <w:r w:rsidRPr="005316AC">
              <w:rPr>
                <w:sz w:val="22"/>
                <w:szCs w:val="22"/>
              </w:rPr>
              <w:t>мероприятия ведомственной целевой программы</w:t>
            </w:r>
          </w:p>
        </w:tc>
        <w:tc>
          <w:tcPr>
            <w:tcW w:w="2410"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Ответственный</w:t>
            </w:r>
          </w:p>
          <w:p w:rsidR="005316AC" w:rsidRPr="005316AC" w:rsidRDefault="005316AC" w:rsidP="005316AC">
            <w:pPr>
              <w:widowControl w:val="0"/>
              <w:autoSpaceDE w:val="0"/>
              <w:autoSpaceDN w:val="0"/>
              <w:adjustRightInd w:val="0"/>
              <w:jc w:val="center"/>
              <w:rPr>
                <w:sz w:val="22"/>
                <w:szCs w:val="22"/>
              </w:rPr>
            </w:pPr>
            <w:r w:rsidRPr="005316AC">
              <w:rPr>
                <w:sz w:val="22"/>
                <w:szCs w:val="22"/>
              </w:rPr>
              <w:t>исполнитель,</w:t>
            </w:r>
          </w:p>
          <w:p w:rsidR="005316AC" w:rsidRPr="005316AC" w:rsidRDefault="005316AC" w:rsidP="005316AC">
            <w:pPr>
              <w:widowControl w:val="0"/>
              <w:autoSpaceDE w:val="0"/>
              <w:autoSpaceDN w:val="0"/>
              <w:adjustRightInd w:val="0"/>
              <w:jc w:val="center"/>
              <w:rPr>
                <w:sz w:val="22"/>
                <w:szCs w:val="22"/>
              </w:rPr>
            </w:pPr>
            <w:r w:rsidRPr="005316AC">
              <w:rPr>
                <w:sz w:val="22"/>
                <w:szCs w:val="22"/>
              </w:rPr>
              <w:t>соисполнители,</w:t>
            </w:r>
          </w:p>
          <w:p w:rsidR="005316AC" w:rsidRPr="005316AC" w:rsidRDefault="005316AC" w:rsidP="005316AC">
            <w:pPr>
              <w:widowControl w:val="0"/>
              <w:autoSpaceDE w:val="0"/>
              <w:autoSpaceDN w:val="0"/>
              <w:adjustRightInd w:val="0"/>
              <w:jc w:val="center"/>
              <w:rPr>
                <w:sz w:val="22"/>
                <w:szCs w:val="22"/>
              </w:rPr>
            </w:pPr>
            <w:r w:rsidRPr="005316AC">
              <w:rPr>
                <w:sz w:val="22"/>
                <w:szCs w:val="22"/>
              </w:rPr>
              <w:t>участники</w:t>
            </w:r>
          </w:p>
        </w:tc>
        <w:tc>
          <w:tcPr>
            <w:tcW w:w="3543" w:type="dxa"/>
            <w:gridSpan w:val="4"/>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 xml:space="preserve">Код бюджетной   </w:t>
            </w:r>
            <w:r w:rsidRPr="005316AC">
              <w:rPr>
                <w:sz w:val="22"/>
                <w:szCs w:val="22"/>
              </w:rPr>
              <w:br/>
              <w:t>классификации расходов</w:t>
            </w:r>
          </w:p>
        </w:tc>
        <w:tc>
          <w:tcPr>
            <w:tcW w:w="1134" w:type="dxa"/>
            <w:vMerge w:val="restart"/>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Объем расходов всего</w:t>
            </w:r>
            <w:r w:rsidRPr="005316AC">
              <w:rPr>
                <w:sz w:val="22"/>
                <w:szCs w:val="22"/>
              </w:rPr>
              <w:br/>
              <w:t>(тыс. рублей)</w:t>
            </w:r>
          </w:p>
          <w:p w:rsidR="005316AC" w:rsidRPr="005316AC" w:rsidRDefault="005316AC" w:rsidP="005316AC">
            <w:pPr>
              <w:widowControl w:val="0"/>
              <w:autoSpaceDE w:val="0"/>
              <w:autoSpaceDN w:val="0"/>
              <w:adjustRightInd w:val="0"/>
              <w:jc w:val="center"/>
              <w:rPr>
                <w:sz w:val="22"/>
                <w:szCs w:val="22"/>
              </w:rPr>
            </w:pPr>
          </w:p>
        </w:tc>
        <w:tc>
          <w:tcPr>
            <w:tcW w:w="5431" w:type="dxa"/>
            <w:gridSpan w:val="7"/>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 том числе по годам реализации</w:t>
            </w:r>
          </w:p>
          <w:p w:rsidR="005316AC" w:rsidRPr="005316AC" w:rsidRDefault="005316AC" w:rsidP="005316AC">
            <w:pPr>
              <w:widowControl w:val="0"/>
              <w:autoSpaceDE w:val="0"/>
              <w:autoSpaceDN w:val="0"/>
              <w:adjustRightInd w:val="0"/>
              <w:jc w:val="center"/>
              <w:rPr>
                <w:sz w:val="22"/>
                <w:szCs w:val="22"/>
              </w:rPr>
            </w:pPr>
            <w:r w:rsidRPr="005316AC">
              <w:rPr>
                <w:sz w:val="22"/>
                <w:szCs w:val="22"/>
              </w:rPr>
              <w:t>муниципальной программы</w:t>
            </w:r>
          </w:p>
        </w:tc>
      </w:tr>
      <w:tr w:rsidR="005316AC" w:rsidRPr="005316AC" w:rsidTr="005316AC">
        <w:trPr>
          <w:trHeight w:val="796"/>
        </w:trPr>
        <w:tc>
          <w:tcPr>
            <w:tcW w:w="3227" w:type="dxa"/>
            <w:vMerge/>
            <w:vAlign w:val="center"/>
          </w:tcPr>
          <w:p w:rsidR="005316AC" w:rsidRPr="005316AC" w:rsidRDefault="005316AC" w:rsidP="005316AC">
            <w:pPr>
              <w:widowControl w:val="0"/>
              <w:autoSpaceDE w:val="0"/>
              <w:autoSpaceDN w:val="0"/>
              <w:adjustRightInd w:val="0"/>
              <w:jc w:val="center"/>
              <w:rPr>
                <w:sz w:val="22"/>
                <w:szCs w:val="22"/>
              </w:rPr>
            </w:pPr>
          </w:p>
        </w:tc>
        <w:tc>
          <w:tcPr>
            <w:tcW w:w="2410" w:type="dxa"/>
            <w:vMerge/>
            <w:vAlign w:val="center"/>
          </w:tcPr>
          <w:p w:rsidR="005316AC" w:rsidRPr="005316AC" w:rsidRDefault="005316AC" w:rsidP="005316AC">
            <w:pPr>
              <w:widowControl w:val="0"/>
              <w:autoSpaceDE w:val="0"/>
              <w:autoSpaceDN w:val="0"/>
              <w:adjustRightInd w:val="0"/>
              <w:jc w:val="center"/>
              <w:rPr>
                <w:sz w:val="22"/>
                <w:szCs w:val="22"/>
              </w:rPr>
            </w:pPr>
          </w:p>
        </w:tc>
        <w:tc>
          <w:tcPr>
            <w:tcW w:w="70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ГРБС</w:t>
            </w:r>
          </w:p>
        </w:tc>
        <w:tc>
          <w:tcPr>
            <w:tcW w:w="851" w:type="dxa"/>
            <w:vAlign w:val="center"/>
          </w:tcPr>
          <w:p w:rsidR="005316AC" w:rsidRPr="005316AC" w:rsidRDefault="005316AC" w:rsidP="005316AC">
            <w:pPr>
              <w:widowControl w:val="0"/>
              <w:autoSpaceDE w:val="0"/>
              <w:autoSpaceDN w:val="0"/>
              <w:adjustRightInd w:val="0"/>
              <w:jc w:val="center"/>
              <w:rPr>
                <w:sz w:val="22"/>
                <w:szCs w:val="22"/>
              </w:rPr>
            </w:pPr>
            <w:proofErr w:type="spellStart"/>
            <w:r w:rsidRPr="005316AC">
              <w:rPr>
                <w:sz w:val="22"/>
                <w:szCs w:val="22"/>
              </w:rPr>
              <w:t>РзПр</w:t>
            </w:r>
            <w:proofErr w:type="spellEnd"/>
          </w:p>
        </w:tc>
        <w:tc>
          <w:tcPr>
            <w:tcW w:w="1417" w:type="dxa"/>
            <w:vAlign w:val="center"/>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ЦСР</w:t>
            </w:r>
          </w:p>
        </w:tc>
        <w:tc>
          <w:tcPr>
            <w:tcW w:w="567"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ВР</w:t>
            </w:r>
          </w:p>
        </w:tc>
        <w:tc>
          <w:tcPr>
            <w:tcW w:w="1134" w:type="dxa"/>
            <w:vMerge/>
            <w:vAlign w:val="center"/>
          </w:tcPr>
          <w:p w:rsidR="005316AC" w:rsidRPr="005316AC" w:rsidRDefault="005316AC" w:rsidP="005316AC">
            <w:pPr>
              <w:widowControl w:val="0"/>
              <w:autoSpaceDE w:val="0"/>
              <w:autoSpaceDN w:val="0"/>
              <w:adjustRightInd w:val="0"/>
              <w:jc w:val="center"/>
              <w:rPr>
                <w:sz w:val="22"/>
                <w:szCs w:val="22"/>
              </w:rPr>
            </w:pPr>
          </w:p>
        </w:tc>
        <w:tc>
          <w:tcPr>
            <w:tcW w:w="82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2014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2015 год</w:t>
            </w:r>
          </w:p>
        </w:tc>
        <w:tc>
          <w:tcPr>
            <w:tcW w:w="738"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2016 год</w:t>
            </w:r>
          </w:p>
        </w:tc>
        <w:tc>
          <w:tcPr>
            <w:tcW w:w="71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2017 год</w:t>
            </w:r>
          </w:p>
        </w:tc>
        <w:tc>
          <w:tcPr>
            <w:tcW w:w="850"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2018  год</w:t>
            </w:r>
          </w:p>
        </w:tc>
        <w:tc>
          <w:tcPr>
            <w:tcW w:w="709"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2019 год</w:t>
            </w:r>
          </w:p>
        </w:tc>
        <w:tc>
          <w:tcPr>
            <w:tcW w:w="752" w:type="dxa"/>
            <w:vAlign w:val="center"/>
          </w:tcPr>
          <w:p w:rsidR="005316AC" w:rsidRPr="005316AC" w:rsidRDefault="005316AC" w:rsidP="005316AC">
            <w:pPr>
              <w:widowControl w:val="0"/>
              <w:autoSpaceDE w:val="0"/>
              <w:autoSpaceDN w:val="0"/>
              <w:adjustRightInd w:val="0"/>
              <w:jc w:val="center"/>
              <w:rPr>
                <w:sz w:val="22"/>
                <w:szCs w:val="22"/>
              </w:rPr>
            </w:pPr>
            <w:r w:rsidRPr="005316AC">
              <w:rPr>
                <w:sz w:val="22"/>
                <w:szCs w:val="22"/>
              </w:rPr>
              <w:t>2020 год</w:t>
            </w:r>
          </w:p>
        </w:tc>
      </w:tr>
      <w:tr w:rsidR="005316AC" w:rsidRPr="005316AC" w:rsidTr="005316AC">
        <w:tc>
          <w:tcPr>
            <w:tcW w:w="322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w:t>
            </w:r>
          </w:p>
        </w:tc>
        <w:tc>
          <w:tcPr>
            <w:tcW w:w="24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2</w:t>
            </w:r>
          </w:p>
        </w:tc>
        <w:tc>
          <w:tcPr>
            <w:tcW w:w="70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3</w:t>
            </w:r>
          </w:p>
        </w:tc>
        <w:tc>
          <w:tcPr>
            <w:tcW w:w="851"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4</w:t>
            </w:r>
          </w:p>
        </w:tc>
        <w:tc>
          <w:tcPr>
            <w:tcW w:w="141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5</w:t>
            </w:r>
          </w:p>
        </w:tc>
        <w:tc>
          <w:tcPr>
            <w:tcW w:w="567"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6</w:t>
            </w:r>
          </w:p>
        </w:tc>
        <w:tc>
          <w:tcPr>
            <w:tcW w:w="1134"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7</w:t>
            </w:r>
          </w:p>
        </w:tc>
        <w:tc>
          <w:tcPr>
            <w:tcW w:w="82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8</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9</w:t>
            </w:r>
          </w:p>
        </w:tc>
        <w:tc>
          <w:tcPr>
            <w:tcW w:w="738"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10</w:t>
            </w:r>
          </w:p>
        </w:tc>
        <w:tc>
          <w:tcPr>
            <w:tcW w:w="71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11</w:t>
            </w:r>
          </w:p>
        </w:tc>
        <w:tc>
          <w:tcPr>
            <w:tcW w:w="850"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12</w:t>
            </w:r>
          </w:p>
        </w:tc>
        <w:tc>
          <w:tcPr>
            <w:tcW w:w="709"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13</w:t>
            </w:r>
          </w:p>
        </w:tc>
        <w:tc>
          <w:tcPr>
            <w:tcW w:w="752" w:type="dxa"/>
            <w:vAlign w:val="center"/>
          </w:tcPr>
          <w:p w:rsidR="005316AC" w:rsidRPr="005316AC" w:rsidRDefault="005316AC" w:rsidP="005316AC">
            <w:pPr>
              <w:widowControl w:val="0"/>
              <w:autoSpaceDE w:val="0"/>
              <w:autoSpaceDN w:val="0"/>
              <w:adjustRightInd w:val="0"/>
              <w:jc w:val="center"/>
              <w:rPr>
                <w:b/>
                <w:sz w:val="20"/>
                <w:szCs w:val="20"/>
              </w:rPr>
            </w:pPr>
            <w:r w:rsidRPr="005316AC">
              <w:rPr>
                <w:b/>
                <w:sz w:val="20"/>
                <w:szCs w:val="20"/>
              </w:rPr>
              <w:t>14</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Муниципальная программа «</w:t>
            </w:r>
            <w:r w:rsidRPr="005316AC">
              <w:rPr>
                <w:rFonts w:cs="Arial"/>
                <w:b/>
                <w:sz w:val="22"/>
                <w:szCs w:val="22"/>
              </w:rPr>
              <w:t>Развитие физической культуры и спорта»</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 xml:space="preserve">в том числе:           </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003988">
            <w:pPr>
              <w:widowControl w:val="0"/>
              <w:autoSpaceDE w:val="0"/>
              <w:autoSpaceDN w:val="0"/>
              <w:adjustRightInd w:val="0"/>
              <w:jc w:val="center"/>
              <w:rPr>
                <w:b/>
                <w:sz w:val="22"/>
                <w:szCs w:val="22"/>
              </w:rPr>
            </w:pPr>
            <w:r w:rsidRPr="005316AC">
              <w:rPr>
                <w:b/>
                <w:sz w:val="22"/>
                <w:szCs w:val="22"/>
              </w:rPr>
              <w:t>6</w:t>
            </w:r>
            <w:r w:rsidR="00003988">
              <w:rPr>
                <w:b/>
                <w:sz w:val="22"/>
                <w:szCs w:val="22"/>
              </w:rPr>
              <w:t>3</w:t>
            </w:r>
            <w:r w:rsidRPr="005316AC">
              <w:rPr>
                <w:b/>
                <w:sz w:val="22"/>
                <w:szCs w:val="22"/>
              </w:rPr>
              <w:t>,4</w:t>
            </w:r>
          </w:p>
        </w:tc>
        <w:tc>
          <w:tcPr>
            <w:tcW w:w="822" w:type="dxa"/>
          </w:tcPr>
          <w:p w:rsidR="005316AC" w:rsidRPr="005316AC" w:rsidRDefault="008F1D6A" w:rsidP="005316AC">
            <w:pPr>
              <w:widowControl w:val="0"/>
              <w:autoSpaceDE w:val="0"/>
              <w:autoSpaceDN w:val="0"/>
              <w:adjustRightInd w:val="0"/>
              <w:jc w:val="center"/>
              <w:rPr>
                <w:b/>
                <w:sz w:val="22"/>
                <w:szCs w:val="22"/>
              </w:rPr>
            </w:pPr>
            <w:hyperlink w:anchor="Par866" w:history="1">
              <w:r w:rsidR="005316AC" w:rsidRPr="005316AC">
                <w:rPr>
                  <w:b/>
                  <w:sz w:val="22"/>
                  <w:szCs w:val="22"/>
                </w:rPr>
                <w:t>7,6</w:t>
              </w:r>
            </w:hyperlink>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7,6</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11,2</w:t>
            </w:r>
          </w:p>
        </w:tc>
        <w:tc>
          <w:tcPr>
            <w:tcW w:w="710" w:type="dxa"/>
          </w:tcPr>
          <w:p w:rsidR="005316AC" w:rsidRPr="005316AC" w:rsidRDefault="00003988" w:rsidP="005316AC">
            <w:pPr>
              <w:widowControl w:val="0"/>
              <w:autoSpaceDE w:val="0"/>
              <w:autoSpaceDN w:val="0"/>
              <w:adjustRightInd w:val="0"/>
              <w:ind w:left="-107" w:right="-108"/>
              <w:jc w:val="center"/>
              <w:rPr>
                <w:b/>
                <w:sz w:val="22"/>
                <w:szCs w:val="22"/>
              </w:rPr>
            </w:pPr>
            <w:r>
              <w:rPr>
                <w:b/>
                <w:sz w:val="22"/>
                <w:szCs w:val="22"/>
              </w:rPr>
              <w:t>7</w:t>
            </w:r>
            <w:r w:rsidR="005316AC" w:rsidRPr="005316AC">
              <w:rPr>
                <w:b/>
                <w:sz w:val="22"/>
                <w:szCs w:val="22"/>
              </w:rPr>
              <w:t>,0</w:t>
            </w:r>
          </w:p>
        </w:tc>
        <w:tc>
          <w:tcPr>
            <w:tcW w:w="850" w:type="dxa"/>
          </w:tcPr>
          <w:p w:rsidR="005316AC" w:rsidRPr="005316AC" w:rsidRDefault="005316AC" w:rsidP="005316AC">
            <w:pPr>
              <w:jc w:val="center"/>
              <w:rPr>
                <w:b/>
                <w:sz w:val="22"/>
                <w:szCs w:val="22"/>
              </w:rPr>
            </w:pPr>
            <w:r w:rsidRPr="005316AC">
              <w:rPr>
                <w:b/>
                <w:sz w:val="22"/>
                <w:szCs w:val="22"/>
              </w:rPr>
              <w:t>10,0</w:t>
            </w:r>
          </w:p>
        </w:tc>
        <w:tc>
          <w:tcPr>
            <w:tcW w:w="709" w:type="dxa"/>
          </w:tcPr>
          <w:p w:rsidR="005316AC" w:rsidRPr="005316AC" w:rsidRDefault="005316AC" w:rsidP="005316AC">
            <w:pPr>
              <w:ind w:left="-108" w:right="-108"/>
              <w:jc w:val="center"/>
              <w:rPr>
                <w:b/>
                <w:sz w:val="22"/>
                <w:szCs w:val="22"/>
              </w:rPr>
            </w:pPr>
            <w:r w:rsidRPr="005316AC">
              <w:rPr>
                <w:b/>
                <w:sz w:val="22"/>
                <w:szCs w:val="22"/>
              </w:rPr>
              <w:t>10,0</w:t>
            </w:r>
          </w:p>
        </w:tc>
        <w:tc>
          <w:tcPr>
            <w:tcW w:w="752" w:type="dxa"/>
          </w:tcPr>
          <w:p w:rsidR="005316AC" w:rsidRPr="005316AC" w:rsidRDefault="005316AC" w:rsidP="005316AC">
            <w:pPr>
              <w:jc w:val="center"/>
              <w:rPr>
                <w:b/>
                <w:sz w:val="22"/>
                <w:szCs w:val="22"/>
              </w:rPr>
            </w:pPr>
            <w:r w:rsidRPr="005316AC">
              <w:rPr>
                <w:b/>
                <w:sz w:val="22"/>
                <w:szCs w:val="22"/>
              </w:rPr>
              <w:t>10,0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из них неисполненные расходные обязательства отчетного финансового года</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5316AC">
            <w:pPr>
              <w:widowControl w:val="0"/>
              <w:autoSpaceDE w:val="0"/>
              <w:autoSpaceDN w:val="0"/>
              <w:adjustRightInd w:val="0"/>
              <w:jc w:val="center"/>
              <w:rPr>
                <w:color w:val="FF0000"/>
                <w:sz w:val="22"/>
                <w:szCs w:val="22"/>
              </w:rPr>
            </w:pPr>
            <w:r w:rsidRPr="005316AC">
              <w:rPr>
                <w:sz w:val="22"/>
                <w:szCs w:val="22"/>
              </w:rPr>
              <w:t>х</w:t>
            </w:r>
          </w:p>
        </w:tc>
        <w:tc>
          <w:tcPr>
            <w:tcW w:w="822" w:type="dxa"/>
          </w:tcPr>
          <w:p w:rsidR="005316AC" w:rsidRPr="005316AC" w:rsidRDefault="008F1D6A"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0,0</w:t>
              </w:r>
            </w:hyperlink>
          </w:p>
        </w:tc>
        <w:tc>
          <w:tcPr>
            <w:tcW w:w="850" w:type="dxa"/>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0,0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х</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709" w:type="dxa"/>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х</w:t>
            </w:r>
          </w:p>
        </w:tc>
        <w:tc>
          <w:tcPr>
            <w:tcW w:w="75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ответственный исполнитель муниципальной программы – Администрация Пролетарского сельского поселения, всего</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003988">
            <w:pPr>
              <w:widowControl w:val="0"/>
              <w:autoSpaceDE w:val="0"/>
              <w:autoSpaceDN w:val="0"/>
              <w:adjustRightInd w:val="0"/>
              <w:jc w:val="center"/>
              <w:rPr>
                <w:sz w:val="22"/>
                <w:szCs w:val="22"/>
              </w:rPr>
            </w:pPr>
            <w:r w:rsidRPr="005316AC">
              <w:rPr>
                <w:sz w:val="22"/>
                <w:szCs w:val="22"/>
              </w:rPr>
              <w:t>6</w:t>
            </w:r>
            <w:r w:rsidR="00003988">
              <w:rPr>
                <w:sz w:val="22"/>
                <w:szCs w:val="22"/>
              </w:rPr>
              <w:t>3</w:t>
            </w:r>
            <w:r w:rsidRPr="005316AC">
              <w:rPr>
                <w:sz w:val="22"/>
                <w:szCs w:val="22"/>
              </w:rPr>
              <w:t>,4</w:t>
            </w:r>
          </w:p>
        </w:tc>
        <w:tc>
          <w:tcPr>
            <w:tcW w:w="822" w:type="dxa"/>
          </w:tcPr>
          <w:p w:rsidR="005316AC" w:rsidRPr="005316AC" w:rsidRDefault="008F1D6A" w:rsidP="005316AC">
            <w:pPr>
              <w:widowControl w:val="0"/>
              <w:autoSpaceDE w:val="0"/>
              <w:autoSpaceDN w:val="0"/>
              <w:adjustRightInd w:val="0"/>
              <w:jc w:val="center"/>
              <w:rPr>
                <w:sz w:val="22"/>
                <w:szCs w:val="22"/>
              </w:rPr>
            </w:pPr>
            <w:hyperlink w:anchor="Par866" w:history="1">
              <w:r w:rsidR="005316AC" w:rsidRPr="005316AC">
                <w:rPr>
                  <w:sz w:val="22"/>
                  <w:szCs w:val="22"/>
                </w:rPr>
                <w:t>7,6</w:t>
              </w:r>
            </w:hyperlink>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7,6</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11,2</w:t>
            </w:r>
          </w:p>
        </w:tc>
        <w:tc>
          <w:tcPr>
            <w:tcW w:w="710" w:type="dxa"/>
          </w:tcPr>
          <w:p w:rsidR="005316AC" w:rsidRPr="005316AC" w:rsidRDefault="00003988" w:rsidP="005316AC">
            <w:pPr>
              <w:widowControl w:val="0"/>
              <w:autoSpaceDE w:val="0"/>
              <w:autoSpaceDN w:val="0"/>
              <w:adjustRightInd w:val="0"/>
              <w:ind w:left="-107" w:right="-108"/>
              <w:jc w:val="center"/>
              <w:rPr>
                <w:sz w:val="22"/>
                <w:szCs w:val="22"/>
              </w:rPr>
            </w:pPr>
            <w:r>
              <w:rPr>
                <w:sz w:val="22"/>
                <w:szCs w:val="22"/>
              </w:rPr>
              <w:t>7</w:t>
            </w:r>
            <w:r w:rsidR="005316AC" w:rsidRPr="005316AC">
              <w:rPr>
                <w:sz w:val="22"/>
                <w:szCs w:val="22"/>
              </w:rPr>
              <w:t>,0</w:t>
            </w:r>
          </w:p>
        </w:tc>
        <w:tc>
          <w:tcPr>
            <w:tcW w:w="850" w:type="dxa"/>
          </w:tcPr>
          <w:p w:rsidR="005316AC" w:rsidRPr="005316AC" w:rsidRDefault="005316AC" w:rsidP="005316AC">
            <w:pPr>
              <w:jc w:val="center"/>
              <w:rPr>
                <w:sz w:val="22"/>
                <w:szCs w:val="22"/>
              </w:rPr>
            </w:pPr>
            <w:r w:rsidRPr="005316AC">
              <w:rPr>
                <w:sz w:val="22"/>
                <w:szCs w:val="22"/>
              </w:rPr>
              <w:t>10,0</w:t>
            </w:r>
          </w:p>
        </w:tc>
        <w:tc>
          <w:tcPr>
            <w:tcW w:w="709" w:type="dxa"/>
          </w:tcPr>
          <w:p w:rsidR="005316AC" w:rsidRPr="005316AC" w:rsidRDefault="005316AC" w:rsidP="005316AC">
            <w:pPr>
              <w:ind w:left="-108" w:right="-108"/>
              <w:jc w:val="center"/>
              <w:rPr>
                <w:sz w:val="22"/>
                <w:szCs w:val="22"/>
              </w:rPr>
            </w:pPr>
            <w:r w:rsidRPr="005316AC">
              <w:rPr>
                <w:sz w:val="22"/>
                <w:szCs w:val="22"/>
              </w:rPr>
              <w:t>10,0</w:t>
            </w:r>
          </w:p>
        </w:tc>
        <w:tc>
          <w:tcPr>
            <w:tcW w:w="752" w:type="dxa"/>
          </w:tcPr>
          <w:p w:rsidR="005316AC" w:rsidRPr="005316AC" w:rsidRDefault="005316AC" w:rsidP="005316AC">
            <w:pPr>
              <w:jc w:val="center"/>
              <w:rPr>
                <w:sz w:val="22"/>
                <w:szCs w:val="22"/>
              </w:rPr>
            </w:pPr>
            <w:r w:rsidRPr="005316AC">
              <w:rPr>
                <w:sz w:val="22"/>
                <w:szCs w:val="22"/>
              </w:rPr>
              <w:t>10,0</w:t>
            </w:r>
          </w:p>
        </w:tc>
      </w:tr>
      <w:tr w:rsidR="005316AC" w:rsidRPr="005316AC" w:rsidTr="005316AC">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1. «</w:t>
            </w:r>
            <w:r w:rsidRPr="005316AC">
              <w:rPr>
                <w:rFonts w:cs="Arial"/>
                <w:b/>
                <w:sz w:val="22"/>
                <w:szCs w:val="22"/>
              </w:rPr>
              <w:t>Развитие спортивной и физкультурно-оздоровительной деятельности»</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003988" w:rsidP="00B56E8A">
            <w:pPr>
              <w:widowControl w:val="0"/>
              <w:autoSpaceDE w:val="0"/>
              <w:autoSpaceDN w:val="0"/>
              <w:adjustRightInd w:val="0"/>
              <w:jc w:val="center"/>
              <w:rPr>
                <w:b/>
                <w:sz w:val="22"/>
                <w:szCs w:val="22"/>
              </w:rPr>
            </w:pPr>
            <w:r>
              <w:rPr>
                <w:b/>
                <w:sz w:val="22"/>
                <w:szCs w:val="22"/>
              </w:rPr>
              <w:t>28</w:t>
            </w:r>
            <w:r w:rsidR="005316AC" w:rsidRPr="005316AC">
              <w:rPr>
                <w:b/>
                <w:sz w:val="22"/>
                <w:szCs w:val="22"/>
              </w:rPr>
              <w:t>,0</w:t>
            </w:r>
          </w:p>
        </w:tc>
        <w:tc>
          <w:tcPr>
            <w:tcW w:w="822" w:type="dxa"/>
          </w:tcPr>
          <w:p w:rsidR="005316AC" w:rsidRPr="005316AC" w:rsidRDefault="008F1D6A"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850" w:type="dxa"/>
          </w:tcPr>
          <w:p w:rsidR="005316AC" w:rsidRPr="005316AC" w:rsidRDefault="008F1D6A" w:rsidP="005316AC">
            <w:pPr>
              <w:widowControl w:val="0"/>
              <w:autoSpaceDE w:val="0"/>
              <w:autoSpaceDN w:val="0"/>
              <w:adjustRightInd w:val="0"/>
              <w:jc w:val="center"/>
              <w:rPr>
                <w:b/>
                <w:sz w:val="22"/>
                <w:szCs w:val="22"/>
              </w:rPr>
            </w:pPr>
            <w:hyperlink w:anchor="Par866" w:history="1">
              <w:r w:rsidR="005316AC" w:rsidRPr="005316AC">
                <w:rPr>
                  <w:b/>
                  <w:sz w:val="22"/>
                  <w:szCs w:val="22"/>
                </w:rPr>
                <w:t>3,6</w:t>
              </w:r>
            </w:hyperlink>
          </w:p>
        </w:tc>
        <w:tc>
          <w:tcPr>
            <w:tcW w:w="738" w:type="dxa"/>
          </w:tcPr>
          <w:p w:rsidR="005316AC" w:rsidRPr="005316AC" w:rsidRDefault="008F1D6A" w:rsidP="005316AC">
            <w:pPr>
              <w:widowControl w:val="0"/>
              <w:autoSpaceDE w:val="0"/>
              <w:autoSpaceDN w:val="0"/>
              <w:adjustRightInd w:val="0"/>
              <w:jc w:val="center"/>
              <w:rPr>
                <w:b/>
                <w:sz w:val="22"/>
                <w:szCs w:val="22"/>
              </w:rPr>
            </w:pPr>
            <w:hyperlink w:anchor="Par866" w:history="1">
              <w:r w:rsidR="005316AC" w:rsidRPr="005316AC">
                <w:rPr>
                  <w:b/>
                  <w:sz w:val="22"/>
                  <w:szCs w:val="22"/>
                </w:rPr>
                <w:t>7,2</w:t>
              </w:r>
            </w:hyperlink>
          </w:p>
        </w:tc>
        <w:tc>
          <w:tcPr>
            <w:tcW w:w="710" w:type="dxa"/>
          </w:tcPr>
          <w:p w:rsidR="005316AC" w:rsidRPr="005316AC" w:rsidRDefault="008F1D6A" w:rsidP="005316AC">
            <w:pPr>
              <w:widowControl w:val="0"/>
              <w:autoSpaceDE w:val="0"/>
              <w:autoSpaceDN w:val="0"/>
              <w:adjustRightInd w:val="0"/>
              <w:ind w:left="-107" w:right="-108"/>
              <w:jc w:val="center"/>
              <w:rPr>
                <w:b/>
                <w:sz w:val="22"/>
                <w:szCs w:val="22"/>
              </w:rPr>
            </w:pPr>
            <w:hyperlink w:anchor="Par866" w:history="1">
              <w:r w:rsidR="005316AC" w:rsidRPr="005316AC">
                <w:rPr>
                  <w:b/>
                  <w:sz w:val="22"/>
                  <w:szCs w:val="22"/>
                </w:rPr>
                <w:t>2,</w:t>
              </w:r>
            </w:hyperlink>
            <w:r w:rsidR="005316AC" w:rsidRPr="005316AC">
              <w:rPr>
                <w:b/>
                <w:sz w:val="22"/>
                <w:szCs w:val="22"/>
              </w:rPr>
              <w:t>6</w:t>
            </w:r>
          </w:p>
        </w:tc>
        <w:tc>
          <w:tcPr>
            <w:tcW w:w="850" w:type="dxa"/>
          </w:tcPr>
          <w:p w:rsidR="005316AC" w:rsidRPr="005316AC" w:rsidRDefault="008F1D6A" w:rsidP="00003988">
            <w:pPr>
              <w:jc w:val="center"/>
              <w:rPr>
                <w:b/>
                <w:sz w:val="22"/>
                <w:szCs w:val="22"/>
              </w:rPr>
            </w:pPr>
            <w:hyperlink w:anchor="Par866" w:history="1">
              <w:r w:rsidR="00003988">
                <w:rPr>
                  <w:b/>
                  <w:sz w:val="22"/>
                  <w:szCs w:val="22"/>
                </w:rPr>
                <w:t>1,0</w:t>
              </w:r>
            </w:hyperlink>
          </w:p>
        </w:tc>
        <w:tc>
          <w:tcPr>
            <w:tcW w:w="709" w:type="dxa"/>
          </w:tcPr>
          <w:p w:rsidR="005316AC" w:rsidRPr="005316AC" w:rsidRDefault="008F1D6A" w:rsidP="005316AC">
            <w:pPr>
              <w:ind w:left="-108" w:right="-108"/>
              <w:jc w:val="center"/>
              <w:rPr>
                <w:b/>
                <w:sz w:val="22"/>
                <w:szCs w:val="22"/>
              </w:rPr>
            </w:pPr>
            <w:hyperlink w:anchor="Par866" w:history="1">
              <w:r w:rsidR="005316AC" w:rsidRPr="005316AC">
                <w:rPr>
                  <w:b/>
                  <w:sz w:val="22"/>
                  <w:szCs w:val="22"/>
                </w:rPr>
                <w:t>5,0</w:t>
              </w:r>
            </w:hyperlink>
          </w:p>
        </w:tc>
        <w:tc>
          <w:tcPr>
            <w:tcW w:w="752" w:type="dxa"/>
          </w:tcPr>
          <w:p w:rsidR="005316AC" w:rsidRPr="005316AC" w:rsidRDefault="008F1D6A" w:rsidP="005316AC">
            <w:pPr>
              <w:jc w:val="center"/>
              <w:rPr>
                <w:b/>
                <w:sz w:val="22"/>
                <w:szCs w:val="22"/>
              </w:rPr>
            </w:pPr>
            <w:hyperlink w:anchor="Par866" w:history="1">
              <w:r w:rsidR="005316AC" w:rsidRPr="005316AC">
                <w:rPr>
                  <w:b/>
                  <w:sz w:val="22"/>
                  <w:szCs w:val="22"/>
                </w:rPr>
                <w:t>5,0</w:t>
              </w:r>
            </w:hyperlink>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003988" w:rsidP="00B56E8A">
            <w:pPr>
              <w:widowControl w:val="0"/>
              <w:autoSpaceDE w:val="0"/>
              <w:autoSpaceDN w:val="0"/>
              <w:adjustRightInd w:val="0"/>
              <w:jc w:val="center"/>
              <w:rPr>
                <w:sz w:val="22"/>
                <w:szCs w:val="22"/>
              </w:rPr>
            </w:pPr>
            <w:r>
              <w:rPr>
                <w:sz w:val="22"/>
                <w:szCs w:val="22"/>
              </w:rPr>
              <w:t>28</w:t>
            </w:r>
            <w:r w:rsidR="005316AC" w:rsidRPr="005316AC">
              <w:rPr>
                <w:sz w:val="22"/>
                <w:szCs w:val="22"/>
              </w:rPr>
              <w:t>,0</w:t>
            </w:r>
          </w:p>
        </w:tc>
        <w:tc>
          <w:tcPr>
            <w:tcW w:w="822" w:type="dxa"/>
          </w:tcPr>
          <w:p w:rsidR="005316AC" w:rsidRPr="005316AC" w:rsidRDefault="008F1D6A"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850" w:type="dxa"/>
          </w:tcPr>
          <w:p w:rsidR="005316AC" w:rsidRPr="005316AC" w:rsidRDefault="008F1D6A" w:rsidP="005316AC">
            <w:pPr>
              <w:widowControl w:val="0"/>
              <w:autoSpaceDE w:val="0"/>
              <w:autoSpaceDN w:val="0"/>
              <w:adjustRightInd w:val="0"/>
              <w:jc w:val="center"/>
              <w:rPr>
                <w:sz w:val="22"/>
                <w:szCs w:val="22"/>
              </w:rPr>
            </w:pPr>
            <w:hyperlink w:anchor="Par866" w:history="1">
              <w:r w:rsidR="005316AC" w:rsidRPr="005316AC">
                <w:rPr>
                  <w:sz w:val="22"/>
                  <w:szCs w:val="22"/>
                </w:rPr>
                <w:t>3,6</w:t>
              </w:r>
            </w:hyperlink>
          </w:p>
        </w:tc>
        <w:tc>
          <w:tcPr>
            <w:tcW w:w="738" w:type="dxa"/>
          </w:tcPr>
          <w:p w:rsidR="005316AC" w:rsidRPr="005316AC" w:rsidRDefault="008F1D6A" w:rsidP="005316AC">
            <w:pPr>
              <w:widowControl w:val="0"/>
              <w:autoSpaceDE w:val="0"/>
              <w:autoSpaceDN w:val="0"/>
              <w:adjustRightInd w:val="0"/>
              <w:jc w:val="center"/>
              <w:rPr>
                <w:sz w:val="22"/>
                <w:szCs w:val="22"/>
              </w:rPr>
            </w:pPr>
            <w:hyperlink w:anchor="Par866" w:history="1">
              <w:r w:rsidR="005316AC" w:rsidRPr="005316AC">
                <w:rPr>
                  <w:sz w:val="22"/>
                  <w:szCs w:val="22"/>
                </w:rPr>
                <w:t>7,2</w:t>
              </w:r>
            </w:hyperlink>
          </w:p>
        </w:tc>
        <w:tc>
          <w:tcPr>
            <w:tcW w:w="710" w:type="dxa"/>
          </w:tcPr>
          <w:p w:rsidR="005316AC" w:rsidRPr="005316AC" w:rsidRDefault="008F1D6A" w:rsidP="005316AC">
            <w:pPr>
              <w:widowControl w:val="0"/>
              <w:autoSpaceDE w:val="0"/>
              <w:autoSpaceDN w:val="0"/>
              <w:adjustRightInd w:val="0"/>
              <w:ind w:left="-107" w:right="-108"/>
              <w:jc w:val="center"/>
              <w:rPr>
                <w:sz w:val="22"/>
                <w:szCs w:val="22"/>
              </w:rPr>
            </w:pPr>
            <w:hyperlink w:anchor="Par866" w:history="1">
              <w:r w:rsidR="005316AC" w:rsidRPr="005316AC">
                <w:rPr>
                  <w:sz w:val="22"/>
                  <w:szCs w:val="22"/>
                </w:rPr>
                <w:t>2,</w:t>
              </w:r>
            </w:hyperlink>
            <w:r w:rsidR="005316AC" w:rsidRPr="005316AC">
              <w:rPr>
                <w:sz w:val="22"/>
                <w:szCs w:val="22"/>
              </w:rPr>
              <w:t>6</w:t>
            </w:r>
          </w:p>
        </w:tc>
        <w:tc>
          <w:tcPr>
            <w:tcW w:w="850" w:type="dxa"/>
          </w:tcPr>
          <w:p w:rsidR="005316AC" w:rsidRPr="005316AC" w:rsidRDefault="00003988" w:rsidP="005316AC">
            <w:pPr>
              <w:jc w:val="center"/>
              <w:rPr>
                <w:sz w:val="22"/>
                <w:szCs w:val="22"/>
              </w:rPr>
            </w:pPr>
            <w:r>
              <w:rPr>
                <w:sz w:val="22"/>
                <w:szCs w:val="22"/>
              </w:rPr>
              <w:t>1</w:t>
            </w:r>
            <w:r w:rsidR="005316AC" w:rsidRPr="005316AC">
              <w:rPr>
                <w:sz w:val="22"/>
                <w:szCs w:val="22"/>
              </w:rPr>
              <w:t>,0</w:t>
            </w:r>
          </w:p>
        </w:tc>
        <w:tc>
          <w:tcPr>
            <w:tcW w:w="709" w:type="dxa"/>
          </w:tcPr>
          <w:p w:rsidR="005316AC" w:rsidRPr="005316AC" w:rsidRDefault="005316AC" w:rsidP="005316AC">
            <w:pPr>
              <w:ind w:left="-108" w:right="-108"/>
              <w:jc w:val="center"/>
              <w:rPr>
                <w:sz w:val="22"/>
                <w:szCs w:val="22"/>
              </w:rPr>
            </w:pPr>
            <w:r w:rsidRPr="005316AC">
              <w:rPr>
                <w:sz w:val="22"/>
                <w:szCs w:val="22"/>
              </w:rPr>
              <w:t>5,0</w:t>
            </w:r>
          </w:p>
        </w:tc>
        <w:tc>
          <w:tcPr>
            <w:tcW w:w="752" w:type="dxa"/>
          </w:tcPr>
          <w:p w:rsidR="005316AC" w:rsidRPr="005316AC" w:rsidRDefault="005316AC" w:rsidP="005316AC">
            <w:pPr>
              <w:jc w:val="center"/>
              <w:rPr>
                <w:sz w:val="22"/>
                <w:szCs w:val="22"/>
              </w:rPr>
            </w:pPr>
            <w:r w:rsidRPr="005316AC">
              <w:rPr>
                <w:sz w:val="22"/>
                <w:szCs w:val="22"/>
              </w:rPr>
              <w:t>5,0</w:t>
            </w:r>
          </w:p>
        </w:tc>
      </w:tr>
      <w:tr w:rsidR="005316AC" w:rsidRPr="005316AC" w:rsidTr="005316AC">
        <w:trPr>
          <w:trHeight w:val="497"/>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1.1. «</w:t>
            </w:r>
            <w:r w:rsidRPr="005316AC">
              <w:rPr>
                <w:rFonts w:cs="Arial"/>
                <w:color w:val="000000"/>
                <w:sz w:val="22"/>
                <w:szCs w:val="22"/>
              </w:rPr>
              <w:t>Организация  спортивных мероприятий»</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003988" w:rsidP="00B56E8A">
            <w:pPr>
              <w:widowControl w:val="0"/>
              <w:autoSpaceDE w:val="0"/>
              <w:autoSpaceDN w:val="0"/>
              <w:adjustRightInd w:val="0"/>
              <w:jc w:val="center"/>
              <w:rPr>
                <w:color w:val="000000"/>
                <w:sz w:val="22"/>
                <w:szCs w:val="22"/>
              </w:rPr>
            </w:pPr>
            <w:r>
              <w:rPr>
                <w:color w:val="000000"/>
                <w:sz w:val="22"/>
                <w:szCs w:val="22"/>
              </w:rPr>
              <w:t>28</w:t>
            </w:r>
            <w:r w:rsidR="005316AC" w:rsidRPr="005316AC">
              <w:rPr>
                <w:color w:val="000000"/>
                <w:sz w:val="22"/>
                <w:szCs w:val="22"/>
              </w:rPr>
              <w:t>,0</w:t>
            </w:r>
          </w:p>
        </w:tc>
        <w:tc>
          <w:tcPr>
            <w:tcW w:w="822" w:type="dxa"/>
            <w:tcBorders>
              <w:bottom w:val="single" w:sz="4" w:space="0" w:color="auto"/>
            </w:tcBorders>
          </w:tcPr>
          <w:p w:rsidR="005316AC" w:rsidRPr="005316AC" w:rsidRDefault="008F1D6A"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850" w:type="dxa"/>
            <w:tcBorders>
              <w:bottom w:val="single" w:sz="4" w:space="0" w:color="auto"/>
            </w:tcBorders>
          </w:tcPr>
          <w:p w:rsidR="005316AC" w:rsidRPr="005316AC" w:rsidRDefault="008F1D6A"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3,6</w:t>
              </w:r>
            </w:hyperlink>
          </w:p>
        </w:tc>
        <w:tc>
          <w:tcPr>
            <w:tcW w:w="738" w:type="dxa"/>
            <w:tcBorders>
              <w:bottom w:val="single" w:sz="4" w:space="0" w:color="auto"/>
            </w:tcBorders>
          </w:tcPr>
          <w:p w:rsidR="005316AC" w:rsidRPr="005316AC" w:rsidRDefault="008F1D6A"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2,6</w:t>
            </w:r>
            <w:hyperlink w:anchor="Par866" w:history="1"/>
          </w:p>
        </w:tc>
        <w:tc>
          <w:tcPr>
            <w:tcW w:w="850" w:type="dxa"/>
            <w:tcBorders>
              <w:bottom w:val="single" w:sz="4" w:space="0" w:color="auto"/>
            </w:tcBorders>
          </w:tcPr>
          <w:p w:rsidR="005316AC" w:rsidRPr="005316AC" w:rsidRDefault="00003988" w:rsidP="005316AC">
            <w:pPr>
              <w:jc w:val="center"/>
              <w:rPr>
                <w:color w:val="000000"/>
                <w:sz w:val="22"/>
                <w:szCs w:val="22"/>
              </w:rPr>
            </w:pPr>
            <w:r>
              <w:rPr>
                <w:color w:val="000000"/>
                <w:sz w:val="22"/>
                <w:szCs w:val="22"/>
              </w:rPr>
              <w:t>1</w:t>
            </w:r>
            <w:r w:rsidR="005316AC" w:rsidRPr="005316AC">
              <w:rPr>
                <w:color w:val="000000"/>
                <w:sz w:val="22"/>
                <w:szCs w:val="22"/>
              </w:rPr>
              <w:t>,0</w:t>
            </w:r>
          </w:p>
        </w:tc>
        <w:tc>
          <w:tcPr>
            <w:tcW w:w="709" w:type="dxa"/>
            <w:tcBorders>
              <w:bottom w:val="single" w:sz="4" w:space="0" w:color="auto"/>
            </w:tcBorders>
          </w:tcPr>
          <w:p w:rsidR="005316AC" w:rsidRPr="005316AC" w:rsidRDefault="005316AC" w:rsidP="005316AC">
            <w:pPr>
              <w:ind w:left="-108" w:right="-108"/>
              <w:jc w:val="center"/>
              <w:rPr>
                <w:color w:val="000000"/>
                <w:sz w:val="22"/>
                <w:szCs w:val="22"/>
              </w:rPr>
            </w:pPr>
            <w:r w:rsidRPr="005316AC">
              <w:rPr>
                <w:color w:val="000000"/>
                <w:sz w:val="22"/>
                <w:szCs w:val="22"/>
              </w:rPr>
              <w:t>5,0</w:t>
            </w:r>
          </w:p>
        </w:tc>
        <w:tc>
          <w:tcPr>
            <w:tcW w:w="752" w:type="dxa"/>
            <w:tcBorders>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0712013</w:t>
            </w:r>
          </w:p>
        </w:tc>
        <w:tc>
          <w:tcPr>
            <w:tcW w:w="567"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7,2</w:t>
            </w:r>
          </w:p>
        </w:tc>
        <w:tc>
          <w:tcPr>
            <w:tcW w:w="822"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850"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3,6</w:t>
            </w:r>
          </w:p>
        </w:tc>
        <w:tc>
          <w:tcPr>
            <w:tcW w:w="738" w:type="dxa"/>
            <w:tcBorders>
              <w:top w:val="nil"/>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nil"/>
              <w:bottom w:val="single" w:sz="4" w:space="0" w:color="auto"/>
            </w:tcBorders>
          </w:tcPr>
          <w:p w:rsidR="005316AC" w:rsidRPr="005316AC" w:rsidRDefault="008F1D6A"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w:t>
              </w:r>
            </w:hyperlink>
          </w:p>
        </w:tc>
        <w:tc>
          <w:tcPr>
            <w:tcW w:w="850" w:type="dxa"/>
            <w:tcBorders>
              <w:top w:val="nil"/>
              <w:bottom w:val="single" w:sz="4" w:space="0" w:color="auto"/>
            </w:tcBorders>
          </w:tcPr>
          <w:p w:rsidR="005316AC" w:rsidRPr="005316AC" w:rsidRDefault="005316AC" w:rsidP="005316AC">
            <w:pPr>
              <w:jc w:val="center"/>
              <w:rPr>
                <w:color w:val="000000"/>
                <w:sz w:val="22"/>
                <w:szCs w:val="22"/>
              </w:rPr>
            </w:pPr>
            <w:r w:rsidRPr="005316AC">
              <w:rPr>
                <w:color w:val="000000"/>
                <w:sz w:val="22"/>
                <w:szCs w:val="22"/>
              </w:rPr>
              <w:t>-</w:t>
            </w:r>
          </w:p>
        </w:tc>
        <w:tc>
          <w:tcPr>
            <w:tcW w:w="709" w:type="dxa"/>
            <w:tcBorders>
              <w:top w:val="nil"/>
              <w:bottom w:val="single" w:sz="4" w:space="0" w:color="auto"/>
            </w:tcBorders>
          </w:tcPr>
          <w:p w:rsidR="005316AC" w:rsidRPr="005316AC" w:rsidRDefault="008F1D6A" w:rsidP="005316AC">
            <w:pPr>
              <w:ind w:left="-108" w:right="-108"/>
              <w:jc w:val="center"/>
              <w:rPr>
                <w:color w:val="000000"/>
                <w:sz w:val="22"/>
                <w:szCs w:val="22"/>
              </w:rPr>
            </w:pPr>
            <w:hyperlink w:anchor="Par866" w:history="1">
              <w:r w:rsidR="005316AC" w:rsidRPr="005316AC">
                <w:rPr>
                  <w:color w:val="000000"/>
                  <w:sz w:val="22"/>
                  <w:szCs w:val="22"/>
                </w:rPr>
                <w:t>-</w:t>
              </w:r>
            </w:hyperlink>
          </w:p>
        </w:tc>
        <w:tc>
          <w:tcPr>
            <w:tcW w:w="752" w:type="dxa"/>
            <w:tcBorders>
              <w:top w:val="nil"/>
              <w:bottom w:val="single" w:sz="4" w:space="0" w:color="000000"/>
            </w:tcBorders>
          </w:tcPr>
          <w:p w:rsidR="005316AC" w:rsidRPr="005316AC" w:rsidRDefault="008F1D6A" w:rsidP="005316AC">
            <w:pPr>
              <w:jc w:val="center"/>
              <w:rPr>
                <w:color w:val="000000"/>
                <w:sz w:val="22"/>
                <w:szCs w:val="22"/>
              </w:rPr>
            </w:pPr>
            <w:hyperlink w:anchor="Par866" w:history="1">
              <w:r w:rsidR="005316AC" w:rsidRPr="005316AC">
                <w:rPr>
                  <w:color w:val="000000"/>
                  <w:sz w:val="22"/>
                  <w:szCs w:val="22"/>
                </w:rPr>
                <w:t>-</w:t>
              </w:r>
            </w:hyperlink>
          </w:p>
        </w:tc>
      </w:tr>
      <w:tr w:rsidR="005316AC" w:rsidRPr="005316AC" w:rsidTr="005316AC">
        <w:trPr>
          <w:trHeight w:val="190"/>
        </w:trPr>
        <w:tc>
          <w:tcPr>
            <w:tcW w:w="3227"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2410" w:type="dxa"/>
            <w:vMerge/>
            <w:tcBorders>
              <w:top w:val="nil"/>
            </w:tcBorders>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0710020130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24,8</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8F1D6A" w:rsidP="005316AC">
            <w:pPr>
              <w:widowControl w:val="0"/>
              <w:autoSpaceDE w:val="0"/>
              <w:autoSpaceDN w:val="0"/>
              <w:adjustRightInd w:val="0"/>
              <w:jc w:val="center"/>
              <w:rPr>
                <w:color w:val="000000"/>
                <w:sz w:val="22"/>
                <w:szCs w:val="22"/>
              </w:rPr>
            </w:pPr>
            <w:hyperlink w:anchor="Par866" w:history="1">
              <w:r w:rsidR="005316AC" w:rsidRPr="005316AC">
                <w:rPr>
                  <w:color w:val="000000"/>
                  <w:sz w:val="22"/>
                  <w:szCs w:val="22"/>
                </w:rPr>
                <w:t>7,2</w:t>
              </w:r>
            </w:hyperlink>
          </w:p>
        </w:tc>
        <w:tc>
          <w:tcPr>
            <w:tcW w:w="710" w:type="dxa"/>
            <w:tcBorders>
              <w:top w:val="single" w:sz="4" w:space="0" w:color="auto"/>
            </w:tcBorders>
          </w:tcPr>
          <w:p w:rsidR="005316AC" w:rsidRPr="005316AC" w:rsidRDefault="008F1D6A" w:rsidP="005316AC">
            <w:pPr>
              <w:widowControl w:val="0"/>
              <w:autoSpaceDE w:val="0"/>
              <w:autoSpaceDN w:val="0"/>
              <w:adjustRightInd w:val="0"/>
              <w:ind w:left="-107" w:right="-108"/>
              <w:jc w:val="center"/>
              <w:rPr>
                <w:color w:val="000000"/>
                <w:sz w:val="22"/>
                <w:szCs w:val="22"/>
              </w:rPr>
            </w:pPr>
            <w:hyperlink w:anchor="Par866" w:history="1">
              <w:r w:rsidR="005316AC" w:rsidRPr="005316AC">
                <w:rPr>
                  <w:color w:val="000000"/>
                  <w:sz w:val="22"/>
                  <w:szCs w:val="22"/>
                </w:rPr>
                <w:t>2,</w:t>
              </w:r>
            </w:hyperlink>
            <w:r w:rsidR="005316AC" w:rsidRPr="005316AC">
              <w:rPr>
                <w:color w:val="000000"/>
                <w:sz w:val="22"/>
                <w:szCs w:val="22"/>
              </w:rPr>
              <w:t>6</w:t>
            </w:r>
          </w:p>
        </w:tc>
        <w:tc>
          <w:tcPr>
            <w:tcW w:w="850" w:type="dxa"/>
            <w:tcBorders>
              <w:top w:val="single" w:sz="4" w:space="0" w:color="auto"/>
            </w:tcBorders>
          </w:tcPr>
          <w:p w:rsidR="005316AC" w:rsidRPr="005316AC" w:rsidRDefault="00B56E8A" w:rsidP="005316AC">
            <w:pPr>
              <w:jc w:val="center"/>
              <w:rPr>
                <w:color w:val="000000"/>
                <w:sz w:val="22"/>
                <w:szCs w:val="22"/>
              </w:rPr>
            </w:pPr>
            <w:r>
              <w:rPr>
                <w:color w:val="000000"/>
                <w:sz w:val="22"/>
                <w:szCs w:val="22"/>
              </w:rPr>
              <w:t>6</w:t>
            </w:r>
            <w:r w:rsidR="005316AC" w:rsidRPr="005316AC">
              <w:rPr>
                <w:color w:val="000000"/>
                <w:sz w:val="22"/>
                <w:szCs w:val="22"/>
              </w:rPr>
              <w:t>,0</w:t>
            </w:r>
          </w:p>
        </w:tc>
        <w:tc>
          <w:tcPr>
            <w:tcW w:w="709" w:type="dxa"/>
            <w:tcBorders>
              <w:top w:val="single" w:sz="4" w:space="0" w:color="auto"/>
              <w:right w:val="single" w:sz="4" w:space="0" w:color="000000"/>
            </w:tcBorders>
          </w:tcPr>
          <w:p w:rsidR="005316AC" w:rsidRPr="005316AC" w:rsidRDefault="008F1D6A" w:rsidP="005316AC">
            <w:pPr>
              <w:ind w:left="-108" w:right="-108"/>
              <w:jc w:val="center"/>
              <w:rPr>
                <w:color w:val="000000"/>
                <w:sz w:val="22"/>
                <w:szCs w:val="22"/>
              </w:rPr>
            </w:pPr>
            <w:hyperlink w:anchor="Par866" w:history="1">
              <w:r w:rsidR="005316AC" w:rsidRPr="005316AC">
                <w:rPr>
                  <w:color w:val="000000"/>
                  <w:sz w:val="22"/>
                  <w:szCs w:val="22"/>
                </w:rPr>
                <w:t>5,0</w:t>
              </w:r>
            </w:hyperlink>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8F1D6A" w:rsidP="005316AC">
            <w:pPr>
              <w:jc w:val="center"/>
              <w:rPr>
                <w:color w:val="000000"/>
                <w:sz w:val="22"/>
                <w:szCs w:val="22"/>
              </w:rPr>
            </w:pPr>
            <w:hyperlink w:anchor="Par866" w:history="1">
              <w:r w:rsidR="005316AC" w:rsidRPr="005316AC">
                <w:rPr>
                  <w:color w:val="000000"/>
                  <w:sz w:val="22"/>
                  <w:szCs w:val="22"/>
                </w:rPr>
                <w:t>5,0</w:t>
              </w:r>
            </w:hyperlink>
          </w:p>
        </w:tc>
      </w:tr>
      <w:tr w:rsidR="005316AC" w:rsidRPr="005316AC" w:rsidTr="005316AC">
        <w:trPr>
          <w:trHeight w:val="309"/>
        </w:trPr>
        <w:tc>
          <w:tcPr>
            <w:tcW w:w="3227" w:type="dxa"/>
            <w:vMerge w:val="restart"/>
          </w:tcPr>
          <w:p w:rsidR="005316AC" w:rsidRPr="005316AC" w:rsidRDefault="005316AC" w:rsidP="005316AC">
            <w:pPr>
              <w:widowControl w:val="0"/>
              <w:autoSpaceDE w:val="0"/>
              <w:autoSpaceDN w:val="0"/>
              <w:adjustRightInd w:val="0"/>
              <w:rPr>
                <w:b/>
                <w:sz w:val="22"/>
                <w:szCs w:val="22"/>
              </w:rPr>
            </w:pPr>
            <w:r w:rsidRPr="005316AC">
              <w:rPr>
                <w:b/>
                <w:sz w:val="22"/>
                <w:szCs w:val="22"/>
              </w:rPr>
              <w:t>Подпрограмма 2. «</w:t>
            </w:r>
            <w:r w:rsidRPr="005316AC">
              <w:rPr>
                <w:rFonts w:cs="Arial"/>
                <w:b/>
                <w:sz w:val="22"/>
                <w:szCs w:val="22"/>
              </w:rPr>
              <w:t>Развитие материальной и спортивной базы»</w:t>
            </w: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 xml:space="preserve">всего, </w:t>
            </w:r>
          </w:p>
          <w:p w:rsidR="005316AC" w:rsidRPr="005316AC" w:rsidRDefault="005316AC" w:rsidP="005316AC">
            <w:pPr>
              <w:widowControl w:val="0"/>
              <w:autoSpaceDE w:val="0"/>
              <w:autoSpaceDN w:val="0"/>
              <w:adjustRightInd w:val="0"/>
              <w:rPr>
                <w:sz w:val="22"/>
                <w:szCs w:val="22"/>
              </w:rPr>
            </w:pPr>
            <w:r w:rsidRPr="005316AC">
              <w:rPr>
                <w:sz w:val="22"/>
                <w:szCs w:val="22"/>
              </w:rPr>
              <w:t>в том числе:</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b/>
                <w:sz w:val="22"/>
                <w:szCs w:val="22"/>
              </w:rPr>
            </w:pPr>
            <w:r w:rsidRPr="005316AC">
              <w:rPr>
                <w:b/>
                <w:sz w:val="22"/>
                <w:szCs w:val="22"/>
              </w:rPr>
              <w:t>3</w:t>
            </w:r>
            <w:r w:rsidR="00B56E8A">
              <w:rPr>
                <w:b/>
                <w:sz w:val="22"/>
                <w:szCs w:val="22"/>
              </w:rPr>
              <w:t>5</w:t>
            </w:r>
            <w:r w:rsidRPr="005316AC">
              <w:rPr>
                <w:b/>
                <w:sz w:val="22"/>
                <w:szCs w:val="22"/>
              </w:rPr>
              <w:t>,4</w:t>
            </w:r>
          </w:p>
        </w:tc>
        <w:tc>
          <w:tcPr>
            <w:tcW w:w="822"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850"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38" w:type="dxa"/>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b/>
                <w:sz w:val="22"/>
                <w:szCs w:val="22"/>
              </w:rPr>
            </w:pPr>
            <w:r w:rsidRPr="005316AC">
              <w:rPr>
                <w:b/>
                <w:sz w:val="22"/>
                <w:szCs w:val="22"/>
              </w:rPr>
              <w:t>7,4</w:t>
            </w:r>
          </w:p>
        </w:tc>
        <w:tc>
          <w:tcPr>
            <w:tcW w:w="850" w:type="dxa"/>
          </w:tcPr>
          <w:p w:rsidR="005316AC" w:rsidRPr="005316AC" w:rsidRDefault="00B56E8A" w:rsidP="005316AC">
            <w:pPr>
              <w:widowControl w:val="0"/>
              <w:autoSpaceDE w:val="0"/>
              <w:autoSpaceDN w:val="0"/>
              <w:adjustRightInd w:val="0"/>
              <w:jc w:val="center"/>
              <w:rPr>
                <w:b/>
                <w:sz w:val="22"/>
                <w:szCs w:val="22"/>
              </w:rPr>
            </w:pPr>
            <w:r>
              <w:rPr>
                <w:b/>
                <w:sz w:val="22"/>
                <w:szCs w:val="22"/>
              </w:rPr>
              <w:t>6</w:t>
            </w:r>
            <w:r w:rsidR="005316AC" w:rsidRPr="005316AC">
              <w:rPr>
                <w:b/>
                <w:sz w:val="22"/>
                <w:szCs w:val="22"/>
              </w:rPr>
              <w:t>,0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b/>
                <w:sz w:val="22"/>
                <w:szCs w:val="22"/>
              </w:rPr>
            </w:pPr>
            <w:r w:rsidRPr="005316AC">
              <w:rPr>
                <w:b/>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b/>
                <w:sz w:val="22"/>
                <w:szCs w:val="22"/>
              </w:rPr>
            </w:pPr>
            <w:r w:rsidRPr="005316AC">
              <w:rPr>
                <w:b/>
                <w:sz w:val="22"/>
                <w:szCs w:val="22"/>
              </w:rPr>
              <w:t>5,0</w:t>
            </w:r>
          </w:p>
        </w:tc>
      </w:tr>
      <w:tr w:rsidR="005316AC" w:rsidRPr="005316AC" w:rsidTr="005316AC">
        <w:tc>
          <w:tcPr>
            <w:tcW w:w="3227" w:type="dxa"/>
            <w:vMerge/>
          </w:tcPr>
          <w:p w:rsidR="005316AC" w:rsidRPr="005316AC" w:rsidRDefault="005316AC" w:rsidP="005316AC">
            <w:pPr>
              <w:widowControl w:val="0"/>
              <w:autoSpaceDE w:val="0"/>
              <w:autoSpaceDN w:val="0"/>
              <w:adjustRightInd w:val="0"/>
              <w:rPr>
                <w:sz w:val="22"/>
                <w:szCs w:val="22"/>
              </w:rPr>
            </w:pPr>
          </w:p>
        </w:tc>
        <w:tc>
          <w:tcPr>
            <w:tcW w:w="2410" w:type="dxa"/>
          </w:tcPr>
          <w:p w:rsidR="005316AC" w:rsidRPr="005316AC" w:rsidRDefault="005316AC" w:rsidP="005316AC">
            <w:pPr>
              <w:widowControl w:val="0"/>
              <w:autoSpaceDE w:val="0"/>
              <w:autoSpaceDN w:val="0"/>
              <w:adjustRightInd w:val="0"/>
              <w:rPr>
                <w:sz w:val="22"/>
                <w:szCs w:val="22"/>
              </w:rPr>
            </w:pPr>
            <w:r w:rsidRPr="005316AC">
              <w:rPr>
                <w:sz w:val="22"/>
                <w:szCs w:val="22"/>
              </w:rPr>
              <w:t>Администрация Пролетарского сельского поселения</w:t>
            </w:r>
          </w:p>
        </w:tc>
        <w:tc>
          <w:tcPr>
            <w:tcW w:w="70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951</w:t>
            </w:r>
          </w:p>
        </w:tc>
        <w:tc>
          <w:tcPr>
            <w:tcW w:w="851"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41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567"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х</w:t>
            </w:r>
          </w:p>
        </w:tc>
        <w:tc>
          <w:tcPr>
            <w:tcW w:w="1134" w:type="dxa"/>
          </w:tcPr>
          <w:p w:rsidR="005316AC" w:rsidRPr="005316AC" w:rsidRDefault="005316AC" w:rsidP="00B56E8A">
            <w:pPr>
              <w:widowControl w:val="0"/>
              <w:autoSpaceDE w:val="0"/>
              <w:autoSpaceDN w:val="0"/>
              <w:adjustRightInd w:val="0"/>
              <w:jc w:val="center"/>
              <w:rPr>
                <w:sz w:val="22"/>
                <w:szCs w:val="22"/>
              </w:rPr>
            </w:pPr>
            <w:r w:rsidRPr="005316AC">
              <w:rPr>
                <w:sz w:val="22"/>
                <w:szCs w:val="22"/>
              </w:rPr>
              <w:t>3</w:t>
            </w:r>
            <w:r w:rsidR="00B56E8A">
              <w:rPr>
                <w:sz w:val="22"/>
                <w:szCs w:val="22"/>
              </w:rPr>
              <w:t>5</w:t>
            </w:r>
            <w:r w:rsidRPr="005316AC">
              <w:rPr>
                <w:sz w:val="22"/>
                <w:szCs w:val="22"/>
              </w:rPr>
              <w:t>,4</w:t>
            </w:r>
          </w:p>
        </w:tc>
        <w:tc>
          <w:tcPr>
            <w:tcW w:w="822"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Pr>
          <w:p w:rsidR="005316AC" w:rsidRPr="005316AC" w:rsidRDefault="00B56E8A" w:rsidP="005316AC">
            <w:pPr>
              <w:widowControl w:val="0"/>
              <w:autoSpaceDE w:val="0"/>
              <w:autoSpaceDN w:val="0"/>
              <w:adjustRightInd w:val="0"/>
              <w:jc w:val="center"/>
              <w:rPr>
                <w:sz w:val="22"/>
                <w:szCs w:val="22"/>
              </w:rPr>
            </w:pPr>
            <w:r>
              <w:rPr>
                <w:sz w:val="22"/>
                <w:szCs w:val="22"/>
              </w:rPr>
              <w:t>6</w:t>
            </w:r>
            <w:r w:rsidR="005316AC" w:rsidRPr="005316AC">
              <w:rPr>
                <w:sz w:val="22"/>
                <w:szCs w:val="22"/>
              </w:rPr>
              <w:t>,0</w:t>
            </w:r>
          </w:p>
        </w:tc>
        <w:tc>
          <w:tcPr>
            <w:tcW w:w="709" w:type="dxa"/>
            <w:tcBorders>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353"/>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2.1. «</w:t>
            </w:r>
            <w:r w:rsidRPr="005316AC">
              <w:rPr>
                <w:rFonts w:cs="Arial"/>
                <w:color w:val="000000"/>
                <w:sz w:val="22"/>
                <w:szCs w:val="22"/>
              </w:rPr>
              <w:t>Обеспечение жителей поселения объектами массового спорта»</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bottom w:val="single" w:sz="4" w:space="0" w:color="auto"/>
            </w:tcBorders>
          </w:tcPr>
          <w:p w:rsidR="005316AC" w:rsidRPr="005316AC" w:rsidRDefault="005316AC" w:rsidP="00B56E8A">
            <w:pPr>
              <w:widowControl w:val="0"/>
              <w:autoSpaceDE w:val="0"/>
              <w:autoSpaceDN w:val="0"/>
              <w:adjustRightInd w:val="0"/>
              <w:jc w:val="center"/>
              <w:rPr>
                <w:sz w:val="22"/>
                <w:szCs w:val="22"/>
              </w:rPr>
            </w:pPr>
            <w:r w:rsidRPr="005316AC">
              <w:rPr>
                <w:sz w:val="22"/>
                <w:szCs w:val="22"/>
              </w:rPr>
              <w:t>2</w:t>
            </w:r>
            <w:r w:rsidR="00B56E8A">
              <w:rPr>
                <w:sz w:val="22"/>
                <w:szCs w:val="22"/>
              </w:rPr>
              <w:t>8</w:t>
            </w:r>
            <w:r w:rsidRPr="005316AC">
              <w:rPr>
                <w:sz w:val="22"/>
                <w:szCs w:val="22"/>
              </w:rPr>
              <w:t>,0</w:t>
            </w:r>
          </w:p>
        </w:tc>
        <w:tc>
          <w:tcPr>
            <w:tcW w:w="822"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850"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38" w:type="dxa"/>
            <w:tcBorders>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4,0</w:t>
            </w:r>
          </w:p>
        </w:tc>
        <w:tc>
          <w:tcPr>
            <w:tcW w:w="710" w:type="dxa"/>
            <w:tcBorders>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w:t>
            </w:r>
          </w:p>
        </w:tc>
        <w:tc>
          <w:tcPr>
            <w:tcW w:w="850" w:type="dxa"/>
            <w:tcBorders>
              <w:bottom w:val="single" w:sz="4" w:space="0" w:color="auto"/>
            </w:tcBorders>
          </w:tcPr>
          <w:p w:rsidR="005316AC" w:rsidRPr="005316AC" w:rsidRDefault="00B56E8A" w:rsidP="005316AC">
            <w:pPr>
              <w:widowControl w:val="0"/>
              <w:autoSpaceDE w:val="0"/>
              <w:autoSpaceDN w:val="0"/>
              <w:adjustRightInd w:val="0"/>
              <w:jc w:val="center"/>
              <w:rPr>
                <w:sz w:val="22"/>
                <w:szCs w:val="22"/>
              </w:rPr>
            </w:pPr>
            <w:r>
              <w:rPr>
                <w:sz w:val="22"/>
                <w:szCs w:val="22"/>
              </w:rPr>
              <w:t>6</w:t>
            </w:r>
            <w:r w:rsidR="005316AC" w:rsidRPr="005316AC">
              <w:rPr>
                <w:sz w:val="22"/>
                <w:szCs w:val="22"/>
              </w:rPr>
              <w:t>,0</w:t>
            </w:r>
          </w:p>
        </w:tc>
        <w:tc>
          <w:tcPr>
            <w:tcW w:w="709" w:type="dxa"/>
            <w:tcBorders>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5,0</w:t>
            </w:r>
          </w:p>
        </w:tc>
      </w:tr>
      <w:tr w:rsidR="005316AC" w:rsidRPr="005316AC" w:rsidTr="005316AC">
        <w:trPr>
          <w:trHeight w:val="231"/>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0722012</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8,0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0720020120</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bottom w:val="single" w:sz="4" w:space="0" w:color="auto"/>
            </w:tcBorders>
          </w:tcPr>
          <w:p w:rsidR="005316AC" w:rsidRPr="005316AC" w:rsidRDefault="00B56E8A" w:rsidP="00B56E8A">
            <w:pPr>
              <w:widowControl w:val="0"/>
              <w:autoSpaceDE w:val="0"/>
              <w:autoSpaceDN w:val="0"/>
              <w:adjustRightInd w:val="0"/>
              <w:jc w:val="center"/>
              <w:rPr>
                <w:color w:val="000000"/>
                <w:sz w:val="22"/>
                <w:szCs w:val="22"/>
              </w:rPr>
            </w:pPr>
            <w:r>
              <w:rPr>
                <w:color w:val="000000"/>
                <w:sz w:val="22"/>
                <w:szCs w:val="22"/>
              </w:rPr>
              <w:t>20</w:t>
            </w:r>
            <w:r w:rsidR="005316AC" w:rsidRPr="005316AC">
              <w:rPr>
                <w:color w:val="000000"/>
                <w:sz w:val="22"/>
                <w:szCs w:val="22"/>
              </w:rPr>
              <w:t>,0</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4,0</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w:t>
            </w:r>
          </w:p>
        </w:tc>
        <w:tc>
          <w:tcPr>
            <w:tcW w:w="850" w:type="dxa"/>
            <w:tcBorders>
              <w:top w:val="single" w:sz="4" w:space="0" w:color="auto"/>
              <w:bottom w:val="single" w:sz="4" w:space="0" w:color="auto"/>
            </w:tcBorders>
          </w:tcPr>
          <w:p w:rsidR="005316AC" w:rsidRPr="005316AC" w:rsidRDefault="00B56E8A" w:rsidP="005316AC">
            <w:pPr>
              <w:widowControl w:val="0"/>
              <w:autoSpaceDE w:val="0"/>
              <w:autoSpaceDN w:val="0"/>
              <w:adjustRightInd w:val="0"/>
              <w:jc w:val="center"/>
              <w:rPr>
                <w:color w:val="000000"/>
                <w:sz w:val="22"/>
                <w:szCs w:val="22"/>
              </w:rPr>
            </w:pPr>
            <w:r>
              <w:rPr>
                <w:color w:val="000000"/>
                <w:sz w:val="22"/>
                <w:szCs w:val="22"/>
              </w:rPr>
              <w:t>6</w:t>
            </w:r>
            <w:r w:rsidR="005316AC" w:rsidRPr="005316AC">
              <w:rPr>
                <w:color w:val="000000"/>
                <w:sz w:val="22"/>
                <w:szCs w:val="22"/>
              </w:rPr>
              <w:t>,0</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5,0</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5,0</w:t>
            </w:r>
          </w:p>
        </w:tc>
      </w:tr>
      <w:tr w:rsidR="005316AC" w:rsidRPr="005316AC" w:rsidTr="005316AC">
        <w:trPr>
          <w:trHeight w:val="176"/>
        </w:trPr>
        <w:tc>
          <w:tcPr>
            <w:tcW w:w="3227"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Основное мероприятие 2.2. «</w:t>
            </w:r>
            <w:r w:rsidRPr="005316AC">
              <w:rPr>
                <w:rFonts w:cs="Arial"/>
                <w:color w:val="000000"/>
                <w:sz w:val="22"/>
                <w:szCs w:val="22"/>
              </w:rPr>
              <w:t>Приобретение спортивной экипировки и инвентаря для проведения спортивных мероприятий в Пролетарском сельском поселении»</w:t>
            </w:r>
          </w:p>
        </w:tc>
        <w:tc>
          <w:tcPr>
            <w:tcW w:w="2410" w:type="dxa"/>
            <w:vMerge w:val="restart"/>
          </w:tcPr>
          <w:p w:rsidR="005316AC" w:rsidRPr="005316AC" w:rsidRDefault="005316AC" w:rsidP="005316AC">
            <w:pPr>
              <w:widowControl w:val="0"/>
              <w:autoSpaceDE w:val="0"/>
              <w:autoSpaceDN w:val="0"/>
              <w:adjustRightInd w:val="0"/>
              <w:rPr>
                <w:color w:val="000000"/>
                <w:sz w:val="22"/>
                <w:szCs w:val="22"/>
              </w:rPr>
            </w:pPr>
            <w:r w:rsidRPr="005316AC">
              <w:rPr>
                <w:color w:val="000000"/>
                <w:sz w:val="22"/>
                <w:szCs w:val="22"/>
              </w:rPr>
              <w:t>Администрация Пролетарского сельского поселения</w:t>
            </w:r>
          </w:p>
        </w:tc>
        <w:tc>
          <w:tcPr>
            <w:tcW w:w="70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41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567"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х</w:t>
            </w:r>
          </w:p>
        </w:tc>
        <w:tc>
          <w:tcPr>
            <w:tcW w:w="1134"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7,4</w:t>
            </w:r>
          </w:p>
        </w:tc>
        <w:tc>
          <w:tcPr>
            <w:tcW w:w="822"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38"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1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ind w:left="-107" w:right="-108"/>
              <w:jc w:val="center"/>
              <w:rPr>
                <w:sz w:val="22"/>
                <w:szCs w:val="22"/>
              </w:rPr>
            </w:pPr>
            <w:r w:rsidRPr="005316AC">
              <w:rPr>
                <w:sz w:val="22"/>
                <w:szCs w:val="22"/>
              </w:rPr>
              <w:t>7,4</w:t>
            </w:r>
          </w:p>
        </w:tc>
        <w:tc>
          <w:tcPr>
            <w:tcW w:w="850" w:type="dxa"/>
            <w:tcBorders>
              <w:top w:val="single" w:sz="4" w:space="0" w:color="auto"/>
              <w:bottom w:val="single" w:sz="4" w:space="0" w:color="auto"/>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c>
          <w:tcPr>
            <w:tcW w:w="709" w:type="dxa"/>
            <w:tcBorders>
              <w:top w:val="single" w:sz="4" w:space="0" w:color="auto"/>
              <w:bottom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sz w:val="22"/>
                <w:szCs w:val="22"/>
              </w:rPr>
            </w:pPr>
            <w:r w:rsidRPr="005316AC">
              <w:rPr>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sz w:val="22"/>
                <w:szCs w:val="22"/>
              </w:rPr>
            </w:pPr>
            <w:r w:rsidRPr="005316AC">
              <w:rPr>
                <w:sz w:val="22"/>
                <w:szCs w:val="22"/>
              </w:rPr>
              <w:t>-</w:t>
            </w:r>
          </w:p>
        </w:tc>
      </w:tr>
      <w:tr w:rsidR="005316AC" w:rsidRPr="005316AC" w:rsidTr="005316AC">
        <w:trPr>
          <w:trHeight w:val="176"/>
        </w:trPr>
        <w:tc>
          <w:tcPr>
            <w:tcW w:w="3227" w:type="dxa"/>
            <w:vMerge/>
          </w:tcPr>
          <w:p w:rsidR="005316AC" w:rsidRPr="005316AC" w:rsidRDefault="005316AC" w:rsidP="005316AC">
            <w:pPr>
              <w:widowControl w:val="0"/>
              <w:autoSpaceDE w:val="0"/>
              <w:autoSpaceDN w:val="0"/>
              <w:adjustRightInd w:val="0"/>
              <w:rPr>
                <w:color w:val="000000"/>
                <w:sz w:val="22"/>
                <w:szCs w:val="22"/>
              </w:rPr>
            </w:pPr>
          </w:p>
        </w:tc>
        <w:tc>
          <w:tcPr>
            <w:tcW w:w="2410" w:type="dxa"/>
            <w:vMerge/>
          </w:tcPr>
          <w:p w:rsidR="005316AC" w:rsidRPr="005316AC" w:rsidRDefault="005316AC" w:rsidP="005316AC">
            <w:pPr>
              <w:widowControl w:val="0"/>
              <w:autoSpaceDE w:val="0"/>
              <w:autoSpaceDN w:val="0"/>
              <w:adjustRightInd w:val="0"/>
              <w:rPr>
                <w:color w:val="000000"/>
                <w:sz w:val="22"/>
                <w:szCs w:val="22"/>
              </w:rPr>
            </w:pPr>
          </w:p>
        </w:tc>
        <w:tc>
          <w:tcPr>
            <w:tcW w:w="70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951</w:t>
            </w:r>
          </w:p>
        </w:tc>
        <w:tc>
          <w:tcPr>
            <w:tcW w:w="851"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1102</w:t>
            </w:r>
          </w:p>
        </w:tc>
        <w:tc>
          <w:tcPr>
            <w:tcW w:w="141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0720020170</w:t>
            </w:r>
          </w:p>
        </w:tc>
        <w:tc>
          <w:tcPr>
            <w:tcW w:w="567"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244</w:t>
            </w:r>
          </w:p>
        </w:tc>
        <w:tc>
          <w:tcPr>
            <w:tcW w:w="1134"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7,4</w:t>
            </w:r>
          </w:p>
        </w:tc>
        <w:tc>
          <w:tcPr>
            <w:tcW w:w="822"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38"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10" w:type="dxa"/>
            <w:tcBorders>
              <w:top w:val="single" w:sz="4" w:space="0" w:color="auto"/>
            </w:tcBorders>
          </w:tcPr>
          <w:p w:rsidR="005316AC" w:rsidRPr="005316AC" w:rsidRDefault="005316AC" w:rsidP="005316AC">
            <w:pPr>
              <w:widowControl w:val="0"/>
              <w:autoSpaceDE w:val="0"/>
              <w:autoSpaceDN w:val="0"/>
              <w:adjustRightInd w:val="0"/>
              <w:ind w:left="-107" w:right="-108"/>
              <w:jc w:val="center"/>
              <w:rPr>
                <w:color w:val="000000"/>
                <w:sz w:val="22"/>
                <w:szCs w:val="22"/>
              </w:rPr>
            </w:pPr>
            <w:r w:rsidRPr="005316AC">
              <w:rPr>
                <w:color w:val="000000"/>
                <w:sz w:val="22"/>
                <w:szCs w:val="22"/>
              </w:rPr>
              <w:t>7,4</w:t>
            </w:r>
          </w:p>
        </w:tc>
        <w:tc>
          <w:tcPr>
            <w:tcW w:w="850" w:type="dxa"/>
            <w:tcBorders>
              <w:top w:val="single" w:sz="4" w:space="0" w:color="auto"/>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p>
        </w:tc>
        <w:tc>
          <w:tcPr>
            <w:tcW w:w="709" w:type="dxa"/>
            <w:tcBorders>
              <w:top w:val="single" w:sz="4" w:space="0" w:color="auto"/>
              <w:right w:val="single" w:sz="4" w:space="0" w:color="000000"/>
            </w:tcBorders>
          </w:tcPr>
          <w:p w:rsidR="005316AC" w:rsidRPr="005316AC" w:rsidRDefault="005316AC" w:rsidP="005316AC">
            <w:pPr>
              <w:widowControl w:val="0"/>
              <w:autoSpaceDE w:val="0"/>
              <w:autoSpaceDN w:val="0"/>
              <w:adjustRightInd w:val="0"/>
              <w:ind w:left="-108" w:right="-108"/>
              <w:jc w:val="center"/>
              <w:rPr>
                <w:color w:val="000000"/>
                <w:sz w:val="22"/>
                <w:szCs w:val="22"/>
              </w:rPr>
            </w:pPr>
            <w:r w:rsidRPr="005316AC">
              <w:rPr>
                <w:color w:val="000000"/>
                <w:sz w:val="22"/>
                <w:szCs w:val="22"/>
              </w:rPr>
              <w:t>-</w:t>
            </w:r>
          </w:p>
        </w:tc>
        <w:tc>
          <w:tcPr>
            <w:tcW w:w="752" w:type="dxa"/>
            <w:tcBorders>
              <w:top w:val="single" w:sz="4" w:space="0" w:color="000000"/>
              <w:left w:val="single" w:sz="4" w:space="0" w:color="000000"/>
              <w:bottom w:val="single" w:sz="4" w:space="0" w:color="000000"/>
              <w:right w:val="single" w:sz="4" w:space="0" w:color="000000"/>
            </w:tcBorders>
          </w:tcPr>
          <w:p w:rsidR="005316AC" w:rsidRPr="005316AC" w:rsidRDefault="005316AC" w:rsidP="005316AC">
            <w:pPr>
              <w:widowControl w:val="0"/>
              <w:autoSpaceDE w:val="0"/>
              <w:autoSpaceDN w:val="0"/>
              <w:adjustRightInd w:val="0"/>
              <w:jc w:val="center"/>
              <w:rPr>
                <w:color w:val="000000"/>
                <w:sz w:val="22"/>
                <w:szCs w:val="22"/>
              </w:rPr>
            </w:pPr>
            <w:r w:rsidRPr="005316AC">
              <w:rPr>
                <w:color w:val="000000"/>
                <w:sz w:val="22"/>
                <w:szCs w:val="22"/>
              </w:rPr>
              <w:t>-</w:t>
            </w:r>
            <w:r w:rsidR="00B56E8A">
              <w:rPr>
                <w:color w:val="000000"/>
                <w:sz w:val="22"/>
                <w:szCs w:val="22"/>
              </w:rPr>
              <w:t>»</w:t>
            </w:r>
          </w:p>
        </w:tc>
      </w:tr>
    </w:tbl>
    <w:p w:rsidR="005316AC" w:rsidRDefault="005316AC" w:rsidP="00CF729F">
      <w:pPr>
        <w:widowControl w:val="0"/>
        <w:tabs>
          <w:tab w:val="left" w:pos="9610"/>
        </w:tabs>
        <w:autoSpaceDE w:val="0"/>
        <w:autoSpaceDN w:val="0"/>
        <w:adjustRightInd w:val="0"/>
        <w:jc w:val="both"/>
        <w:rPr>
          <w:sz w:val="28"/>
          <w:szCs w:val="28"/>
        </w:rPr>
      </w:pPr>
    </w:p>
    <w:p w:rsidR="00B56E8A" w:rsidRPr="00B56E8A" w:rsidRDefault="00003988" w:rsidP="00B56E8A">
      <w:pPr>
        <w:suppressAutoHyphens/>
        <w:ind w:firstLine="709"/>
        <w:jc w:val="both"/>
        <w:rPr>
          <w:color w:val="000000" w:themeColor="text1"/>
        </w:rPr>
      </w:pPr>
      <w:r>
        <w:rPr>
          <w:color w:val="000000" w:themeColor="text1"/>
        </w:rPr>
        <w:t>4</w:t>
      </w:r>
      <w:r w:rsidR="00B56E8A">
        <w:rPr>
          <w:color w:val="000000" w:themeColor="text1"/>
        </w:rPr>
        <w:t xml:space="preserve">. </w:t>
      </w:r>
      <w:r w:rsidR="00B56E8A" w:rsidRPr="00B56E8A">
        <w:rPr>
          <w:color w:val="000000" w:themeColor="text1"/>
        </w:rPr>
        <w:t xml:space="preserve">Приложение № </w:t>
      </w:r>
      <w:r w:rsidR="00B56E8A">
        <w:rPr>
          <w:color w:val="000000" w:themeColor="text1"/>
        </w:rPr>
        <w:t>5</w:t>
      </w:r>
      <w:r w:rsidR="00B56E8A" w:rsidRPr="00B56E8A">
        <w:rPr>
          <w:color w:val="000000" w:themeColor="text1"/>
        </w:rPr>
        <w:t xml:space="preserve"> к муниципальной программе Пролетарского сельского поселения «Развитие физической культуры и спорта» изложить в следующей редакции:</w:t>
      </w: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B56E8A" w:rsidRDefault="00B56E8A" w:rsidP="000456FF">
      <w:pPr>
        <w:widowControl w:val="0"/>
        <w:tabs>
          <w:tab w:val="left" w:pos="9610"/>
        </w:tabs>
        <w:autoSpaceDE w:val="0"/>
        <w:autoSpaceDN w:val="0"/>
        <w:adjustRightInd w:val="0"/>
        <w:ind w:firstLine="10632"/>
        <w:jc w:val="both"/>
        <w:rPr>
          <w:sz w:val="22"/>
          <w:szCs w:val="22"/>
          <w:lang w:eastAsia="en-US"/>
        </w:rPr>
      </w:pPr>
    </w:p>
    <w:p w:rsidR="000456FF" w:rsidRPr="002C3EBF" w:rsidRDefault="00B56E8A" w:rsidP="000456FF">
      <w:pPr>
        <w:widowControl w:val="0"/>
        <w:tabs>
          <w:tab w:val="left" w:pos="9610"/>
        </w:tabs>
        <w:autoSpaceDE w:val="0"/>
        <w:autoSpaceDN w:val="0"/>
        <w:adjustRightInd w:val="0"/>
        <w:ind w:firstLine="10632"/>
        <w:jc w:val="both"/>
        <w:rPr>
          <w:sz w:val="22"/>
          <w:szCs w:val="22"/>
          <w:lang w:eastAsia="en-US"/>
        </w:rPr>
      </w:pPr>
      <w:r>
        <w:rPr>
          <w:sz w:val="22"/>
          <w:szCs w:val="22"/>
          <w:lang w:eastAsia="en-US"/>
        </w:rPr>
        <w:lastRenderedPageBreak/>
        <w:t>«</w:t>
      </w:r>
      <w:r w:rsidR="000456FF" w:rsidRPr="002C3EBF">
        <w:rPr>
          <w:sz w:val="22"/>
          <w:szCs w:val="22"/>
          <w:lang w:eastAsia="en-US"/>
        </w:rPr>
        <w:t xml:space="preserve">Приложение № </w:t>
      </w:r>
      <w:r w:rsidR="000456FF">
        <w:rPr>
          <w:sz w:val="22"/>
          <w:szCs w:val="22"/>
          <w:lang w:eastAsia="en-US"/>
        </w:rPr>
        <w:t>5</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p w:rsidR="000456FF" w:rsidRPr="000456FF" w:rsidRDefault="000456FF" w:rsidP="000456FF">
      <w:pPr>
        <w:widowControl w:val="0"/>
        <w:autoSpaceDE w:val="0"/>
        <w:autoSpaceDN w:val="0"/>
        <w:adjustRightInd w:val="0"/>
        <w:jc w:val="center"/>
        <w:rPr>
          <w:b/>
          <w:color w:val="000000"/>
        </w:rPr>
      </w:pPr>
    </w:p>
    <w:tbl>
      <w:tblPr>
        <w:tblW w:w="15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4820"/>
        <w:gridCol w:w="1134"/>
        <w:gridCol w:w="992"/>
        <w:gridCol w:w="851"/>
        <w:gridCol w:w="851"/>
        <w:gridCol w:w="871"/>
        <w:gridCol w:w="840"/>
        <w:gridCol w:w="852"/>
        <w:gridCol w:w="850"/>
      </w:tblGrid>
      <w:tr w:rsidR="000456FF" w:rsidRPr="000456FF" w:rsidTr="000456FF">
        <w:tc>
          <w:tcPr>
            <w:tcW w:w="3510" w:type="dxa"/>
            <w:vMerge w:val="restart"/>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 xml:space="preserve">Наименование      </w:t>
            </w:r>
            <w:r w:rsidRPr="000456FF">
              <w:rPr>
                <w:color w:val="000000"/>
                <w:sz w:val="20"/>
                <w:szCs w:val="20"/>
              </w:rPr>
              <w:br/>
              <w:t>муниципальной программы, номер и наименование подпрограммы</w:t>
            </w:r>
          </w:p>
        </w:tc>
        <w:tc>
          <w:tcPr>
            <w:tcW w:w="4820" w:type="dxa"/>
            <w:vMerge w:val="restart"/>
            <w:vAlign w:val="center"/>
          </w:tcPr>
          <w:p w:rsidR="000456FF" w:rsidRPr="000456FF" w:rsidRDefault="000456FF" w:rsidP="000456FF">
            <w:pPr>
              <w:jc w:val="center"/>
              <w:rPr>
                <w:bCs/>
                <w:color w:val="000000"/>
                <w:sz w:val="20"/>
                <w:szCs w:val="20"/>
              </w:rPr>
            </w:pPr>
            <w:r w:rsidRPr="000456FF">
              <w:rPr>
                <w:bCs/>
                <w:color w:val="000000"/>
                <w:sz w:val="20"/>
                <w:szCs w:val="20"/>
              </w:rPr>
              <w:t>Источники</w:t>
            </w:r>
          </w:p>
          <w:p w:rsidR="000456FF" w:rsidRPr="000456FF" w:rsidRDefault="000456FF" w:rsidP="000456FF">
            <w:pPr>
              <w:jc w:val="center"/>
              <w:rPr>
                <w:bCs/>
                <w:color w:val="000000"/>
                <w:sz w:val="20"/>
                <w:szCs w:val="20"/>
              </w:rPr>
            </w:pPr>
            <w:r w:rsidRPr="000456FF">
              <w:rPr>
                <w:bCs/>
                <w:color w:val="000000"/>
                <w:sz w:val="20"/>
                <w:szCs w:val="20"/>
              </w:rPr>
              <w:t>финансирования</w:t>
            </w:r>
          </w:p>
        </w:tc>
        <w:tc>
          <w:tcPr>
            <w:tcW w:w="1134" w:type="dxa"/>
            <w:vMerge w:val="restart"/>
            <w:vAlign w:val="center"/>
          </w:tcPr>
          <w:p w:rsidR="000456FF" w:rsidRPr="000456FF" w:rsidRDefault="000456FF" w:rsidP="000456FF">
            <w:pPr>
              <w:jc w:val="center"/>
              <w:rPr>
                <w:color w:val="000000"/>
                <w:sz w:val="20"/>
                <w:szCs w:val="20"/>
              </w:rPr>
            </w:pPr>
            <w:r w:rsidRPr="000456FF">
              <w:rPr>
                <w:color w:val="000000"/>
                <w:sz w:val="20"/>
                <w:szCs w:val="20"/>
              </w:rPr>
              <w:t>Объем расходов всего</w:t>
            </w:r>
            <w:r w:rsidRPr="000456FF">
              <w:rPr>
                <w:color w:val="000000"/>
                <w:sz w:val="20"/>
                <w:szCs w:val="20"/>
              </w:rPr>
              <w:br/>
              <w:t>(тыс. рублей)</w:t>
            </w:r>
          </w:p>
          <w:p w:rsidR="000456FF" w:rsidRPr="000456FF" w:rsidRDefault="000456FF" w:rsidP="000456FF">
            <w:pPr>
              <w:jc w:val="center"/>
              <w:rPr>
                <w:color w:val="000000"/>
                <w:sz w:val="20"/>
                <w:szCs w:val="20"/>
              </w:rPr>
            </w:pPr>
          </w:p>
        </w:tc>
        <w:tc>
          <w:tcPr>
            <w:tcW w:w="6107" w:type="dxa"/>
            <w:gridSpan w:val="7"/>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в том числе по годам реализации</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муниципальной программы</w:t>
            </w:r>
          </w:p>
        </w:tc>
      </w:tr>
      <w:tr w:rsidR="000456FF" w:rsidRPr="000456FF" w:rsidTr="000456FF">
        <w:trPr>
          <w:trHeight w:val="806"/>
        </w:trPr>
        <w:tc>
          <w:tcPr>
            <w:tcW w:w="3510" w:type="dxa"/>
            <w:vMerge/>
            <w:vAlign w:val="center"/>
          </w:tcPr>
          <w:p w:rsidR="000456FF" w:rsidRPr="000456FF" w:rsidRDefault="000456FF" w:rsidP="000456FF">
            <w:pPr>
              <w:widowControl w:val="0"/>
              <w:autoSpaceDE w:val="0"/>
              <w:autoSpaceDN w:val="0"/>
              <w:adjustRightInd w:val="0"/>
              <w:jc w:val="center"/>
              <w:rPr>
                <w:color w:val="000000"/>
                <w:sz w:val="20"/>
                <w:szCs w:val="20"/>
              </w:rPr>
            </w:pPr>
          </w:p>
        </w:tc>
        <w:tc>
          <w:tcPr>
            <w:tcW w:w="4820" w:type="dxa"/>
            <w:vMerge/>
            <w:vAlign w:val="center"/>
          </w:tcPr>
          <w:p w:rsidR="000456FF" w:rsidRPr="000456FF" w:rsidRDefault="000456FF" w:rsidP="000456FF">
            <w:pPr>
              <w:jc w:val="center"/>
              <w:rPr>
                <w:bCs/>
                <w:color w:val="000000"/>
                <w:sz w:val="20"/>
                <w:szCs w:val="20"/>
              </w:rPr>
            </w:pPr>
          </w:p>
        </w:tc>
        <w:tc>
          <w:tcPr>
            <w:tcW w:w="1134" w:type="dxa"/>
            <w:vMerge/>
            <w:vAlign w:val="center"/>
          </w:tcPr>
          <w:p w:rsidR="000456FF" w:rsidRPr="000456FF" w:rsidRDefault="000456FF" w:rsidP="000456FF">
            <w:pPr>
              <w:jc w:val="center"/>
              <w:rPr>
                <w:color w:val="000000"/>
                <w:sz w:val="20"/>
                <w:szCs w:val="20"/>
              </w:rPr>
            </w:pPr>
          </w:p>
        </w:tc>
        <w:tc>
          <w:tcPr>
            <w:tcW w:w="99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2014</w:t>
            </w:r>
          </w:p>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2015 год</w:t>
            </w:r>
          </w:p>
        </w:tc>
        <w:tc>
          <w:tcPr>
            <w:tcW w:w="85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2016 год</w:t>
            </w:r>
          </w:p>
        </w:tc>
        <w:tc>
          <w:tcPr>
            <w:tcW w:w="871"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2017 год</w:t>
            </w:r>
          </w:p>
        </w:tc>
        <w:tc>
          <w:tcPr>
            <w:tcW w:w="84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2018  год</w:t>
            </w:r>
          </w:p>
        </w:tc>
        <w:tc>
          <w:tcPr>
            <w:tcW w:w="852"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2019 год</w:t>
            </w:r>
          </w:p>
        </w:tc>
        <w:tc>
          <w:tcPr>
            <w:tcW w:w="850" w:type="dxa"/>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2020 год</w:t>
            </w:r>
          </w:p>
        </w:tc>
      </w:tr>
      <w:tr w:rsidR="000456FF" w:rsidRPr="000456FF" w:rsidTr="000456FF">
        <w:tc>
          <w:tcPr>
            <w:tcW w:w="3510" w:type="dxa"/>
            <w:shd w:val="clear" w:color="auto" w:fill="auto"/>
            <w:vAlign w:val="center"/>
          </w:tcPr>
          <w:p w:rsidR="000456FF" w:rsidRPr="000456FF" w:rsidRDefault="000456FF" w:rsidP="000456FF">
            <w:pPr>
              <w:widowControl w:val="0"/>
              <w:autoSpaceDE w:val="0"/>
              <w:autoSpaceDN w:val="0"/>
              <w:adjustRightInd w:val="0"/>
              <w:jc w:val="center"/>
              <w:rPr>
                <w:color w:val="000000"/>
                <w:sz w:val="20"/>
                <w:szCs w:val="20"/>
              </w:rPr>
            </w:pPr>
            <w:r w:rsidRPr="000456FF">
              <w:rPr>
                <w:color w:val="000000"/>
                <w:sz w:val="20"/>
                <w:szCs w:val="20"/>
              </w:rPr>
              <w:t>1</w:t>
            </w:r>
          </w:p>
        </w:tc>
        <w:tc>
          <w:tcPr>
            <w:tcW w:w="4820" w:type="dxa"/>
            <w:vAlign w:val="center"/>
          </w:tcPr>
          <w:p w:rsidR="000456FF" w:rsidRPr="000456FF" w:rsidRDefault="000456FF" w:rsidP="000456FF">
            <w:pPr>
              <w:jc w:val="center"/>
              <w:rPr>
                <w:color w:val="000000"/>
                <w:sz w:val="20"/>
                <w:szCs w:val="20"/>
              </w:rPr>
            </w:pPr>
            <w:r w:rsidRPr="000456FF">
              <w:rPr>
                <w:color w:val="000000"/>
                <w:sz w:val="20"/>
                <w:szCs w:val="20"/>
              </w:rPr>
              <w:t>2</w:t>
            </w:r>
          </w:p>
        </w:tc>
        <w:tc>
          <w:tcPr>
            <w:tcW w:w="1134" w:type="dxa"/>
            <w:vAlign w:val="center"/>
          </w:tcPr>
          <w:p w:rsidR="000456FF" w:rsidRPr="000456FF" w:rsidRDefault="000456FF" w:rsidP="000456FF">
            <w:pPr>
              <w:jc w:val="center"/>
              <w:rPr>
                <w:color w:val="000000"/>
                <w:sz w:val="20"/>
                <w:szCs w:val="20"/>
              </w:rPr>
            </w:pPr>
            <w:r w:rsidRPr="000456FF">
              <w:rPr>
                <w:color w:val="000000"/>
                <w:sz w:val="20"/>
                <w:szCs w:val="20"/>
              </w:rPr>
              <w:t>3</w:t>
            </w:r>
          </w:p>
        </w:tc>
        <w:tc>
          <w:tcPr>
            <w:tcW w:w="992" w:type="dxa"/>
            <w:vAlign w:val="center"/>
          </w:tcPr>
          <w:p w:rsidR="000456FF" w:rsidRPr="000456FF" w:rsidRDefault="000456FF" w:rsidP="000456FF">
            <w:pPr>
              <w:jc w:val="center"/>
              <w:rPr>
                <w:color w:val="000000"/>
                <w:sz w:val="20"/>
                <w:szCs w:val="20"/>
              </w:rPr>
            </w:pPr>
            <w:r w:rsidRPr="000456FF">
              <w:rPr>
                <w:color w:val="000000"/>
                <w:sz w:val="20"/>
                <w:szCs w:val="20"/>
              </w:rPr>
              <w:t>4</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5</w:t>
            </w:r>
          </w:p>
        </w:tc>
        <w:tc>
          <w:tcPr>
            <w:tcW w:w="851" w:type="dxa"/>
            <w:vAlign w:val="center"/>
          </w:tcPr>
          <w:p w:rsidR="000456FF" w:rsidRPr="000456FF" w:rsidRDefault="000456FF" w:rsidP="000456FF">
            <w:pPr>
              <w:jc w:val="center"/>
              <w:rPr>
                <w:color w:val="000000"/>
                <w:sz w:val="20"/>
                <w:szCs w:val="20"/>
              </w:rPr>
            </w:pPr>
            <w:r w:rsidRPr="000456FF">
              <w:rPr>
                <w:color w:val="000000"/>
                <w:sz w:val="20"/>
                <w:szCs w:val="20"/>
              </w:rPr>
              <w:t>6</w:t>
            </w:r>
          </w:p>
        </w:tc>
        <w:tc>
          <w:tcPr>
            <w:tcW w:w="871" w:type="dxa"/>
            <w:vAlign w:val="center"/>
          </w:tcPr>
          <w:p w:rsidR="000456FF" w:rsidRPr="000456FF" w:rsidRDefault="000456FF" w:rsidP="000456FF">
            <w:pPr>
              <w:jc w:val="center"/>
              <w:rPr>
                <w:color w:val="000000"/>
                <w:sz w:val="20"/>
                <w:szCs w:val="20"/>
              </w:rPr>
            </w:pPr>
            <w:r w:rsidRPr="000456FF">
              <w:rPr>
                <w:color w:val="000000"/>
                <w:sz w:val="20"/>
                <w:szCs w:val="20"/>
              </w:rPr>
              <w:t>7</w:t>
            </w:r>
          </w:p>
        </w:tc>
        <w:tc>
          <w:tcPr>
            <w:tcW w:w="840" w:type="dxa"/>
            <w:vAlign w:val="center"/>
          </w:tcPr>
          <w:p w:rsidR="000456FF" w:rsidRPr="000456FF" w:rsidRDefault="000456FF" w:rsidP="000456FF">
            <w:pPr>
              <w:jc w:val="center"/>
              <w:rPr>
                <w:color w:val="000000"/>
                <w:sz w:val="20"/>
                <w:szCs w:val="20"/>
              </w:rPr>
            </w:pPr>
            <w:r w:rsidRPr="000456FF">
              <w:rPr>
                <w:color w:val="000000"/>
                <w:sz w:val="20"/>
                <w:szCs w:val="20"/>
              </w:rPr>
              <w:t>8</w:t>
            </w:r>
          </w:p>
        </w:tc>
        <w:tc>
          <w:tcPr>
            <w:tcW w:w="852" w:type="dxa"/>
            <w:vAlign w:val="center"/>
          </w:tcPr>
          <w:p w:rsidR="000456FF" w:rsidRPr="000456FF" w:rsidRDefault="000456FF" w:rsidP="000456FF">
            <w:pPr>
              <w:jc w:val="center"/>
              <w:rPr>
                <w:color w:val="000000"/>
                <w:sz w:val="20"/>
                <w:szCs w:val="20"/>
              </w:rPr>
            </w:pPr>
            <w:r w:rsidRPr="000456FF">
              <w:rPr>
                <w:color w:val="000000"/>
                <w:sz w:val="20"/>
                <w:szCs w:val="20"/>
              </w:rPr>
              <w:t>9</w:t>
            </w:r>
          </w:p>
        </w:tc>
        <w:tc>
          <w:tcPr>
            <w:tcW w:w="850" w:type="dxa"/>
            <w:vAlign w:val="center"/>
          </w:tcPr>
          <w:p w:rsidR="000456FF" w:rsidRPr="000456FF" w:rsidRDefault="000456FF" w:rsidP="000456FF">
            <w:pPr>
              <w:jc w:val="center"/>
              <w:rPr>
                <w:color w:val="000000"/>
                <w:sz w:val="20"/>
                <w:szCs w:val="20"/>
              </w:rPr>
            </w:pPr>
            <w:r w:rsidRPr="000456FF">
              <w:rPr>
                <w:color w:val="000000"/>
                <w:sz w:val="20"/>
                <w:szCs w:val="20"/>
              </w:rPr>
              <w:t>10</w:t>
            </w:r>
          </w:p>
        </w:tc>
      </w:tr>
      <w:tr w:rsidR="000456FF" w:rsidRPr="000456FF" w:rsidTr="000456FF">
        <w:tc>
          <w:tcPr>
            <w:tcW w:w="3510" w:type="dxa"/>
            <w:vMerge w:val="restart"/>
            <w:shd w:val="clear" w:color="auto" w:fill="auto"/>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Муниципальная программа «</w:t>
            </w:r>
            <w:r w:rsidRPr="000456FF">
              <w:rPr>
                <w:rFonts w:eastAsia="SimSun"/>
                <w:b/>
                <w:color w:val="000000"/>
                <w:sz w:val="22"/>
                <w:szCs w:val="22"/>
                <w:lang w:eastAsia="zh-CN" w:bidi="hi-IN"/>
              </w:rPr>
              <w:t>Развитие физической культуры и спорта</w:t>
            </w:r>
            <w:r w:rsidRPr="000456FF">
              <w:rPr>
                <w:b/>
                <w:color w:val="000000"/>
                <w:sz w:val="22"/>
                <w:szCs w:val="22"/>
              </w:rPr>
              <w:t xml:space="preserve">»  </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003988">
            <w:pPr>
              <w:widowControl w:val="0"/>
              <w:autoSpaceDE w:val="0"/>
              <w:autoSpaceDN w:val="0"/>
              <w:adjustRightInd w:val="0"/>
              <w:jc w:val="center"/>
              <w:rPr>
                <w:b/>
                <w:color w:val="000000"/>
                <w:sz w:val="22"/>
                <w:szCs w:val="22"/>
              </w:rPr>
            </w:pPr>
            <w:r w:rsidRPr="000456FF">
              <w:rPr>
                <w:b/>
                <w:color w:val="000000"/>
                <w:sz w:val="22"/>
                <w:szCs w:val="22"/>
              </w:rPr>
              <w:t>6</w:t>
            </w:r>
            <w:r w:rsidR="00003988">
              <w:rPr>
                <w:b/>
                <w:color w:val="000000"/>
                <w:sz w:val="22"/>
                <w:szCs w:val="22"/>
              </w:rPr>
              <w:t>3</w:t>
            </w:r>
            <w:r w:rsidRPr="000456FF">
              <w:rPr>
                <w:b/>
                <w:color w:val="000000"/>
                <w:sz w:val="22"/>
                <w:szCs w:val="22"/>
              </w:rPr>
              <w:t>,4</w:t>
            </w:r>
          </w:p>
        </w:tc>
        <w:tc>
          <w:tcPr>
            <w:tcW w:w="992" w:type="dxa"/>
          </w:tcPr>
          <w:p w:rsidR="000456FF" w:rsidRPr="000456FF" w:rsidRDefault="008F1D6A"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7,6</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10,0</w:t>
            </w:r>
          </w:p>
        </w:tc>
        <w:tc>
          <w:tcPr>
            <w:tcW w:w="840" w:type="dxa"/>
          </w:tcPr>
          <w:p w:rsidR="000456FF" w:rsidRPr="000456FF" w:rsidRDefault="00003988" w:rsidP="000456FF">
            <w:pPr>
              <w:jc w:val="center"/>
              <w:rPr>
                <w:rFonts w:ascii="Calibri" w:hAnsi="Calibri"/>
                <w:b/>
                <w:color w:val="000000"/>
                <w:sz w:val="22"/>
                <w:szCs w:val="22"/>
              </w:rPr>
            </w:pPr>
            <w:r>
              <w:rPr>
                <w:b/>
                <w:color w:val="000000"/>
                <w:sz w:val="22"/>
                <w:szCs w:val="22"/>
              </w:rPr>
              <w:t>7,0</w:t>
            </w:r>
          </w:p>
        </w:tc>
        <w:tc>
          <w:tcPr>
            <w:tcW w:w="852" w:type="dxa"/>
          </w:tcPr>
          <w:p w:rsidR="000456FF" w:rsidRPr="000456FF" w:rsidRDefault="000456FF" w:rsidP="000456FF">
            <w:pPr>
              <w:ind w:left="-108" w:right="-108"/>
              <w:jc w:val="center"/>
              <w:rPr>
                <w:rFonts w:ascii="Calibri" w:hAnsi="Calibri"/>
                <w:b/>
                <w:color w:val="000000"/>
                <w:sz w:val="22"/>
                <w:szCs w:val="22"/>
              </w:rPr>
            </w:pPr>
            <w:r w:rsidRPr="000456FF">
              <w:rPr>
                <w:b/>
                <w:color w:val="000000"/>
                <w:sz w:val="22"/>
                <w:szCs w:val="22"/>
              </w:rPr>
              <w:t>10,0</w:t>
            </w:r>
          </w:p>
        </w:tc>
        <w:tc>
          <w:tcPr>
            <w:tcW w:w="850" w:type="dxa"/>
          </w:tcPr>
          <w:p w:rsidR="000456FF" w:rsidRPr="000456FF" w:rsidRDefault="000456FF" w:rsidP="000456FF">
            <w:pPr>
              <w:jc w:val="center"/>
              <w:rPr>
                <w:rFonts w:ascii="Calibri" w:hAnsi="Calibri"/>
                <w:b/>
                <w:color w:val="000000"/>
                <w:sz w:val="22"/>
                <w:szCs w:val="22"/>
              </w:rPr>
            </w:pPr>
            <w:r w:rsidRPr="000456FF">
              <w:rPr>
                <w:b/>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color w:val="000000"/>
                <w:sz w:val="22"/>
                <w:szCs w:val="22"/>
              </w:rPr>
            </w:pPr>
            <w:r w:rsidRPr="000456FF">
              <w:rPr>
                <w:color w:val="000000"/>
                <w:sz w:val="22"/>
                <w:szCs w:val="22"/>
              </w:rPr>
              <w:t>-</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w:t>
            </w:r>
          </w:p>
        </w:tc>
        <w:tc>
          <w:tcPr>
            <w:tcW w:w="851"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003988">
            <w:pPr>
              <w:widowControl w:val="0"/>
              <w:autoSpaceDE w:val="0"/>
              <w:autoSpaceDN w:val="0"/>
              <w:adjustRightInd w:val="0"/>
              <w:jc w:val="center"/>
              <w:rPr>
                <w:color w:val="000000"/>
                <w:sz w:val="22"/>
                <w:szCs w:val="22"/>
              </w:rPr>
            </w:pPr>
            <w:r w:rsidRPr="000456FF">
              <w:rPr>
                <w:color w:val="000000"/>
                <w:sz w:val="22"/>
                <w:szCs w:val="22"/>
              </w:rPr>
              <w:t>6</w:t>
            </w:r>
            <w:r w:rsidR="00003988">
              <w:rPr>
                <w:color w:val="000000"/>
                <w:sz w:val="22"/>
                <w:szCs w:val="22"/>
              </w:rPr>
              <w:t>3</w:t>
            </w:r>
            <w:r w:rsidRPr="000456FF">
              <w:rPr>
                <w:color w:val="000000"/>
                <w:sz w:val="22"/>
                <w:szCs w:val="22"/>
              </w:rPr>
              <w:t>,4</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7,6</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7,6</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11,2</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10,0</w:t>
            </w:r>
          </w:p>
        </w:tc>
        <w:tc>
          <w:tcPr>
            <w:tcW w:w="840" w:type="dxa"/>
          </w:tcPr>
          <w:p w:rsidR="000456FF" w:rsidRPr="000456FF" w:rsidRDefault="00003988" w:rsidP="000456FF">
            <w:pPr>
              <w:jc w:val="center"/>
              <w:rPr>
                <w:rFonts w:ascii="Calibri" w:hAnsi="Calibri"/>
                <w:color w:val="000000"/>
                <w:sz w:val="22"/>
                <w:szCs w:val="22"/>
              </w:rPr>
            </w:pPr>
            <w:r>
              <w:rPr>
                <w:color w:val="000000"/>
                <w:sz w:val="22"/>
                <w:szCs w:val="22"/>
              </w:rPr>
              <w:t>7,0</w:t>
            </w:r>
          </w:p>
        </w:tc>
        <w:tc>
          <w:tcPr>
            <w:tcW w:w="852" w:type="dxa"/>
          </w:tcPr>
          <w:p w:rsidR="000456FF" w:rsidRPr="000456FF" w:rsidRDefault="000456FF" w:rsidP="000456FF">
            <w:pPr>
              <w:ind w:left="-108" w:right="-108"/>
              <w:jc w:val="center"/>
              <w:rPr>
                <w:rFonts w:ascii="Calibri" w:hAnsi="Calibri"/>
                <w:color w:val="000000"/>
                <w:sz w:val="22"/>
                <w:szCs w:val="22"/>
              </w:rPr>
            </w:pPr>
            <w:r w:rsidRPr="000456FF">
              <w:rPr>
                <w:color w:val="000000"/>
                <w:sz w:val="22"/>
                <w:szCs w:val="22"/>
              </w:rPr>
              <w:t>10,0</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10,0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1. «Развитие спортивной и физкультурно-оздоровительной деятельности»</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03988" w:rsidP="00B56E8A">
            <w:pPr>
              <w:widowControl w:val="0"/>
              <w:autoSpaceDE w:val="0"/>
              <w:autoSpaceDN w:val="0"/>
              <w:adjustRightInd w:val="0"/>
              <w:jc w:val="center"/>
              <w:rPr>
                <w:b/>
                <w:color w:val="000000"/>
                <w:sz w:val="22"/>
                <w:szCs w:val="22"/>
              </w:rPr>
            </w:pPr>
            <w:r>
              <w:rPr>
                <w:b/>
                <w:color w:val="000000"/>
                <w:sz w:val="22"/>
                <w:szCs w:val="22"/>
              </w:rPr>
              <w:t>28</w:t>
            </w:r>
            <w:r w:rsidR="000456FF" w:rsidRPr="000456FF">
              <w:rPr>
                <w:b/>
                <w:color w:val="000000"/>
                <w:sz w:val="22"/>
                <w:szCs w:val="22"/>
              </w:rPr>
              <w:t>,0</w:t>
            </w:r>
          </w:p>
        </w:tc>
        <w:tc>
          <w:tcPr>
            <w:tcW w:w="992" w:type="dxa"/>
          </w:tcPr>
          <w:p w:rsidR="000456FF" w:rsidRPr="000456FF" w:rsidRDefault="008F1D6A"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8F1D6A"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3,6</w:t>
              </w:r>
            </w:hyperlink>
          </w:p>
        </w:tc>
        <w:tc>
          <w:tcPr>
            <w:tcW w:w="851" w:type="dxa"/>
          </w:tcPr>
          <w:p w:rsidR="000456FF" w:rsidRPr="000456FF" w:rsidRDefault="008F1D6A" w:rsidP="000456FF">
            <w:pPr>
              <w:widowControl w:val="0"/>
              <w:autoSpaceDE w:val="0"/>
              <w:autoSpaceDN w:val="0"/>
              <w:adjustRightInd w:val="0"/>
              <w:jc w:val="center"/>
              <w:rPr>
                <w:b/>
                <w:color w:val="000000"/>
                <w:sz w:val="22"/>
                <w:szCs w:val="22"/>
              </w:rPr>
            </w:pPr>
            <w:hyperlink w:anchor="Par866" w:history="1">
              <w:r w:rsidR="000456FF" w:rsidRPr="000456FF">
                <w:rPr>
                  <w:b/>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2,6</w:t>
            </w:r>
          </w:p>
        </w:tc>
        <w:tc>
          <w:tcPr>
            <w:tcW w:w="840" w:type="dxa"/>
          </w:tcPr>
          <w:p w:rsidR="000456FF" w:rsidRPr="000456FF" w:rsidRDefault="00003988" w:rsidP="000456FF">
            <w:pPr>
              <w:widowControl w:val="0"/>
              <w:autoSpaceDE w:val="0"/>
              <w:autoSpaceDN w:val="0"/>
              <w:adjustRightInd w:val="0"/>
              <w:jc w:val="center"/>
              <w:rPr>
                <w:b/>
                <w:color w:val="000000"/>
                <w:sz w:val="22"/>
                <w:szCs w:val="22"/>
              </w:rPr>
            </w:pPr>
            <w:r>
              <w:rPr>
                <w:b/>
                <w:color w:val="000000"/>
                <w:sz w:val="22"/>
                <w:szCs w:val="22"/>
              </w:rPr>
              <w:t>1</w:t>
            </w:r>
            <w:r w:rsidR="000456FF" w:rsidRPr="000456FF">
              <w:rPr>
                <w:b/>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w:t>
            </w:r>
            <w:r w:rsidRPr="000456FF">
              <w:rPr>
                <w:color w:val="000000"/>
                <w:sz w:val="22"/>
                <w:szCs w:val="22"/>
              </w:rPr>
              <w:lastRenderedPageBreak/>
              <w:t xml:space="preserve">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lastRenderedPageBreak/>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03988" w:rsidP="00B56E8A">
            <w:pPr>
              <w:widowControl w:val="0"/>
              <w:autoSpaceDE w:val="0"/>
              <w:autoSpaceDN w:val="0"/>
              <w:adjustRightInd w:val="0"/>
              <w:jc w:val="center"/>
              <w:rPr>
                <w:color w:val="000000"/>
                <w:sz w:val="22"/>
                <w:szCs w:val="22"/>
              </w:rPr>
            </w:pPr>
            <w:r>
              <w:rPr>
                <w:color w:val="000000"/>
                <w:sz w:val="22"/>
                <w:szCs w:val="22"/>
              </w:rPr>
              <w:t>28</w:t>
            </w:r>
            <w:r w:rsidR="000456FF" w:rsidRPr="000456FF">
              <w:rPr>
                <w:color w:val="000000"/>
                <w:sz w:val="22"/>
                <w:szCs w:val="22"/>
              </w:rPr>
              <w:t>,0</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3,6</w:t>
              </w:r>
            </w:hyperlink>
          </w:p>
        </w:tc>
        <w:tc>
          <w:tcPr>
            <w:tcW w:w="851"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7,2</w:t>
              </w:r>
            </w:hyperlink>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2,6</w:t>
            </w:r>
          </w:p>
        </w:tc>
        <w:tc>
          <w:tcPr>
            <w:tcW w:w="840" w:type="dxa"/>
          </w:tcPr>
          <w:p w:rsidR="000456FF" w:rsidRPr="000456FF" w:rsidRDefault="00003988" w:rsidP="000456FF">
            <w:pPr>
              <w:widowControl w:val="0"/>
              <w:autoSpaceDE w:val="0"/>
              <w:autoSpaceDN w:val="0"/>
              <w:adjustRightInd w:val="0"/>
              <w:jc w:val="center"/>
              <w:rPr>
                <w:color w:val="000000"/>
                <w:sz w:val="22"/>
                <w:szCs w:val="22"/>
              </w:rPr>
            </w:pPr>
            <w:r>
              <w:rPr>
                <w:color w:val="000000"/>
                <w:sz w:val="22"/>
                <w:szCs w:val="22"/>
              </w:rPr>
              <w:t>1</w:t>
            </w:r>
            <w:r w:rsidR="000456FF" w:rsidRPr="000456FF">
              <w:rPr>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внебюджетные источники</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val="restart"/>
          </w:tcPr>
          <w:p w:rsidR="000456FF" w:rsidRPr="000456FF" w:rsidRDefault="000456FF" w:rsidP="000456FF">
            <w:pPr>
              <w:widowControl w:val="0"/>
              <w:autoSpaceDE w:val="0"/>
              <w:autoSpaceDN w:val="0"/>
              <w:adjustRightInd w:val="0"/>
              <w:rPr>
                <w:b/>
                <w:color w:val="000000"/>
                <w:sz w:val="22"/>
                <w:szCs w:val="22"/>
              </w:rPr>
            </w:pPr>
            <w:r w:rsidRPr="000456FF">
              <w:rPr>
                <w:b/>
                <w:color w:val="000000"/>
                <w:sz w:val="22"/>
                <w:szCs w:val="22"/>
              </w:rPr>
              <w:t>Подпрограмма 2. «Развитие материальной и спортивной базы»</w:t>
            </w:r>
          </w:p>
        </w:tc>
        <w:tc>
          <w:tcPr>
            <w:tcW w:w="4820" w:type="dxa"/>
          </w:tcPr>
          <w:p w:rsidR="000456FF" w:rsidRPr="000456FF" w:rsidRDefault="000456FF" w:rsidP="000456FF">
            <w:pPr>
              <w:rPr>
                <w:color w:val="000000"/>
                <w:sz w:val="22"/>
                <w:szCs w:val="22"/>
              </w:rPr>
            </w:pPr>
            <w:r w:rsidRPr="000456FF">
              <w:rPr>
                <w:color w:val="000000"/>
                <w:sz w:val="22"/>
                <w:szCs w:val="22"/>
              </w:rPr>
              <w:t>Всего</w:t>
            </w:r>
          </w:p>
        </w:tc>
        <w:tc>
          <w:tcPr>
            <w:tcW w:w="1134" w:type="dxa"/>
          </w:tcPr>
          <w:p w:rsidR="000456FF" w:rsidRPr="000456FF" w:rsidRDefault="000456FF" w:rsidP="00B56E8A">
            <w:pPr>
              <w:widowControl w:val="0"/>
              <w:autoSpaceDE w:val="0"/>
              <w:autoSpaceDN w:val="0"/>
              <w:adjustRightInd w:val="0"/>
              <w:jc w:val="center"/>
              <w:rPr>
                <w:b/>
                <w:color w:val="000000"/>
                <w:sz w:val="22"/>
                <w:szCs w:val="22"/>
              </w:rPr>
            </w:pPr>
            <w:r w:rsidRPr="000456FF">
              <w:rPr>
                <w:b/>
                <w:color w:val="000000"/>
                <w:sz w:val="22"/>
                <w:szCs w:val="22"/>
              </w:rPr>
              <w:t>3</w:t>
            </w:r>
            <w:r w:rsidR="00B56E8A">
              <w:rPr>
                <w:b/>
                <w:color w:val="000000"/>
                <w:sz w:val="22"/>
                <w:szCs w:val="22"/>
              </w:rPr>
              <w:t>5</w:t>
            </w:r>
            <w:r w:rsidRPr="000456FF">
              <w:rPr>
                <w:b/>
                <w:color w:val="000000"/>
                <w:sz w:val="22"/>
                <w:szCs w:val="22"/>
              </w:rPr>
              <w:t>,4</w:t>
            </w:r>
          </w:p>
        </w:tc>
        <w:tc>
          <w:tcPr>
            <w:tcW w:w="992"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51"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b/>
                <w:color w:val="000000"/>
                <w:sz w:val="22"/>
                <w:szCs w:val="22"/>
              </w:rPr>
            </w:pPr>
            <w:r w:rsidRPr="000456FF">
              <w:rPr>
                <w:b/>
                <w:color w:val="000000"/>
                <w:sz w:val="22"/>
                <w:szCs w:val="22"/>
              </w:rPr>
              <w:t>7,4</w:t>
            </w:r>
          </w:p>
        </w:tc>
        <w:tc>
          <w:tcPr>
            <w:tcW w:w="840" w:type="dxa"/>
          </w:tcPr>
          <w:p w:rsidR="000456FF" w:rsidRPr="000456FF" w:rsidRDefault="00B56E8A" w:rsidP="000456FF">
            <w:pPr>
              <w:widowControl w:val="0"/>
              <w:autoSpaceDE w:val="0"/>
              <w:autoSpaceDN w:val="0"/>
              <w:adjustRightInd w:val="0"/>
              <w:jc w:val="center"/>
              <w:rPr>
                <w:b/>
                <w:color w:val="000000"/>
                <w:sz w:val="22"/>
                <w:szCs w:val="22"/>
              </w:rPr>
            </w:pPr>
            <w:r>
              <w:rPr>
                <w:b/>
                <w:color w:val="000000"/>
                <w:sz w:val="22"/>
                <w:szCs w:val="22"/>
              </w:rPr>
              <w:t>6</w:t>
            </w:r>
            <w:r w:rsidR="000456FF" w:rsidRPr="000456FF">
              <w:rPr>
                <w:b/>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b/>
                <w:color w:val="000000"/>
                <w:sz w:val="22"/>
                <w:szCs w:val="22"/>
              </w:rPr>
            </w:pPr>
            <w:r w:rsidRPr="000456FF">
              <w:rPr>
                <w:b/>
                <w:color w:val="000000"/>
                <w:sz w:val="22"/>
                <w:szCs w:val="22"/>
              </w:rPr>
              <w:t>5,0</w:t>
            </w:r>
          </w:p>
        </w:tc>
        <w:tc>
          <w:tcPr>
            <w:tcW w:w="850" w:type="dxa"/>
          </w:tcPr>
          <w:p w:rsidR="000456FF" w:rsidRPr="000456FF" w:rsidRDefault="000456FF" w:rsidP="000456FF">
            <w:pPr>
              <w:widowControl w:val="0"/>
              <w:autoSpaceDE w:val="0"/>
              <w:autoSpaceDN w:val="0"/>
              <w:adjustRightInd w:val="0"/>
              <w:jc w:val="center"/>
              <w:rPr>
                <w:b/>
                <w:color w:val="000000"/>
                <w:sz w:val="22"/>
                <w:szCs w:val="22"/>
              </w:rPr>
            </w:pPr>
            <w:r w:rsidRPr="000456FF">
              <w:rPr>
                <w:b/>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федеральный бюджет</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 xml:space="preserve">областной бюджет  </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widowControl w:val="0"/>
              <w:autoSpaceDE w:val="0"/>
              <w:autoSpaceDN w:val="0"/>
              <w:adjustRightInd w:val="0"/>
              <w:rPr>
                <w:color w:val="000000"/>
                <w:sz w:val="22"/>
                <w:szCs w:val="22"/>
              </w:rPr>
            </w:pPr>
            <w:r w:rsidRPr="000456FF">
              <w:rPr>
                <w:color w:val="000000"/>
                <w:sz w:val="22"/>
                <w:szCs w:val="22"/>
              </w:rPr>
              <w:t>бюджет района</w:t>
            </w:r>
          </w:p>
        </w:tc>
        <w:tc>
          <w:tcPr>
            <w:tcW w:w="1134"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color w:val="000000"/>
                <w:sz w:val="22"/>
                <w:szCs w:val="22"/>
              </w:rPr>
            </w:pPr>
            <w:r w:rsidRPr="000456FF">
              <w:rPr>
                <w:color w:val="000000"/>
                <w:sz w:val="22"/>
                <w:szCs w:val="22"/>
              </w:rPr>
              <w:t>-</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tabs>
                <w:tab w:val="center" w:pos="4677"/>
                <w:tab w:val="right" w:pos="9355"/>
              </w:tabs>
              <w:rPr>
                <w:color w:val="000000"/>
                <w:sz w:val="22"/>
                <w:szCs w:val="22"/>
              </w:rPr>
            </w:pPr>
            <w:r w:rsidRPr="000456FF">
              <w:rPr>
                <w:color w:val="000000"/>
                <w:sz w:val="22"/>
                <w:szCs w:val="22"/>
              </w:rPr>
              <w:t>бюджет поселения</w:t>
            </w:r>
          </w:p>
        </w:tc>
        <w:tc>
          <w:tcPr>
            <w:tcW w:w="1134" w:type="dxa"/>
          </w:tcPr>
          <w:p w:rsidR="000456FF" w:rsidRPr="000456FF" w:rsidRDefault="000456FF" w:rsidP="00B56E8A">
            <w:pPr>
              <w:widowControl w:val="0"/>
              <w:autoSpaceDE w:val="0"/>
              <w:autoSpaceDN w:val="0"/>
              <w:adjustRightInd w:val="0"/>
              <w:jc w:val="center"/>
              <w:rPr>
                <w:color w:val="000000"/>
                <w:sz w:val="22"/>
                <w:szCs w:val="22"/>
              </w:rPr>
            </w:pPr>
            <w:r w:rsidRPr="000456FF">
              <w:rPr>
                <w:color w:val="000000"/>
                <w:sz w:val="22"/>
                <w:szCs w:val="22"/>
              </w:rPr>
              <w:t>3</w:t>
            </w:r>
            <w:r w:rsidR="00B56E8A">
              <w:rPr>
                <w:color w:val="000000"/>
                <w:sz w:val="22"/>
                <w:szCs w:val="22"/>
              </w:rPr>
              <w:t>5</w:t>
            </w:r>
            <w:r w:rsidRPr="000456FF">
              <w:rPr>
                <w:color w:val="000000"/>
                <w:sz w:val="22"/>
                <w:szCs w:val="22"/>
              </w:rPr>
              <w:t>,4</w:t>
            </w:r>
          </w:p>
        </w:tc>
        <w:tc>
          <w:tcPr>
            <w:tcW w:w="99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4,0</w:t>
            </w:r>
          </w:p>
        </w:tc>
        <w:tc>
          <w:tcPr>
            <w:tcW w:w="871" w:type="dxa"/>
          </w:tcPr>
          <w:p w:rsidR="000456FF" w:rsidRPr="000456FF" w:rsidRDefault="000456FF" w:rsidP="000456FF">
            <w:pPr>
              <w:widowControl w:val="0"/>
              <w:autoSpaceDE w:val="0"/>
              <w:autoSpaceDN w:val="0"/>
              <w:adjustRightInd w:val="0"/>
              <w:ind w:left="-107" w:right="-108"/>
              <w:jc w:val="center"/>
              <w:rPr>
                <w:color w:val="000000"/>
                <w:sz w:val="22"/>
                <w:szCs w:val="22"/>
              </w:rPr>
            </w:pPr>
            <w:r w:rsidRPr="000456FF">
              <w:rPr>
                <w:color w:val="000000"/>
                <w:sz w:val="22"/>
                <w:szCs w:val="22"/>
              </w:rPr>
              <w:t>7,4</w:t>
            </w:r>
          </w:p>
        </w:tc>
        <w:tc>
          <w:tcPr>
            <w:tcW w:w="840" w:type="dxa"/>
          </w:tcPr>
          <w:p w:rsidR="000456FF" w:rsidRPr="000456FF" w:rsidRDefault="00B56E8A" w:rsidP="000456FF">
            <w:pPr>
              <w:widowControl w:val="0"/>
              <w:autoSpaceDE w:val="0"/>
              <w:autoSpaceDN w:val="0"/>
              <w:adjustRightInd w:val="0"/>
              <w:jc w:val="center"/>
              <w:rPr>
                <w:color w:val="000000"/>
                <w:sz w:val="22"/>
                <w:szCs w:val="22"/>
              </w:rPr>
            </w:pPr>
            <w:r>
              <w:rPr>
                <w:color w:val="000000"/>
                <w:sz w:val="22"/>
                <w:szCs w:val="22"/>
              </w:rPr>
              <w:t>6</w:t>
            </w:r>
            <w:r w:rsidR="000456FF" w:rsidRPr="000456FF">
              <w:rPr>
                <w:color w:val="000000"/>
                <w:sz w:val="22"/>
                <w:szCs w:val="22"/>
              </w:rPr>
              <w:t>,0</w:t>
            </w:r>
          </w:p>
        </w:tc>
        <w:tc>
          <w:tcPr>
            <w:tcW w:w="852" w:type="dxa"/>
          </w:tcPr>
          <w:p w:rsidR="000456FF" w:rsidRPr="000456FF" w:rsidRDefault="000456FF" w:rsidP="000456FF">
            <w:pPr>
              <w:widowControl w:val="0"/>
              <w:autoSpaceDE w:val="0"/>
              <w:autoSpaceDN w:val="0"/>
              <w:adjustRightInd w:val="0"/>
              <w:ind w:left="-108" w:right="-108"/>
              <w:jc w:val="center"/>
              <w:rPr>
                <w:color w:val="000000"/>
                <w:sz w:val="22"/>
                <w:szCs w:val="22"/>
              </w:rPr>
            </w:pPr>
            <w:r w:rsidRPr="000456FF">
              <w:rPr>
                <w:color w:val="000000"/>
                <w:sz w:val="22"/>
                <w:szCs w:val="22"/>
              </w:rPr>
              <w:t>5,0</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5,0</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color w:val="000000"/>
                <w:sz w:val="22"/>
                <w:szCs w:val="22"/>
              </w:rPr>
            </w:pPr>
          </w:p>
        </w:tc>
        <w:tc>
          <w:tcPr>
            <w:tcW w:w="4820" w:type="dxa"/>
          </w:tcPr>
          <w:p w:rsidR="000456FF" w:rsidRPr="000456FF" w:rsidRDefault="000456FF" w:rsidP="000456FF">
            <w:pPr>
              <w:rPr>
                <w:color w:val="000000"/>
                <w:sz w:val="22"/>
                <w:szCs w:val="22"/>
              </w:rPr>
            </w:pPr>
            <w:r w:rsidRPr="000456FF">
              <w:rPr>
                <w:color w:val="000000"/>
                <w:sz w:val="22"/>
                <w:szCs w:val="22"/>
              </w:rPr>
              <w:t xml:space="preserve">из них неисполненные расходные обязательства отчетного финансового года </w:t>
            </w:r>
          </w:p>
        </w:tc>
        <w:tc>
          <w:tcPr>
            <w:tcW w:w="1134" w:type="dxa"/>
          </w:tcPr>
          <w:p w:rsidR="000456FF" w:rsidRPr="000456FF" w:rsidRDefault="000456FF" w:rsidP="000456FF">
            <w:pPr>
              <w:jc w:val="center"/>
              <w:rPr>
                <w:color w:val="000000"/>
                <w:sz w:val="22"/>
                <w:szCs w:val="22"/>
              </w:rPr>
            </w:pPr>
            <w:r w:rsidRPr="000456FF">
              <w:rPr>
                <w:color w:val="000000"/>
                <w:sz w:val="22"/>
                <w:szCs w:val="22"/>
              </w:rPr>
              <w:t>х</w:t>
            </w:r>
          </w:p>
        </w:tc>
        <w:tc>
          <w:tcPr>
            <w:tcW w:w="992" w:type="dxa"/>
          </w:tcPr>
          <w:p w:rsidR="000456FF" w:rsidRPr="000456FF" w:rsidRDefault="008F1D6A" w:rsidP="000456FF">
            <w:pPr>
              <w:widowControl w:val="0"/>
              <w:autoSpaceDE w:val="0"/>
              <w:autoSpaceDN w:val="0"/>
              <w:adjustRightInd w:val="0"/>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8F1D6A" w:rsidP="000456FF">
            <w:pPr>
              <w:widowControl w:val="0"/>
              <w:autoSpaceDE w:val="0"/>
              <w:autoSpaceDN w:val="0"/>
              <w:adjustRightInd w:val="0"/>
              <w:ind w:left="-107" w:right="-108"/>
              <w:jc w:val="center"/>
              <w:rPr>
                <w:color w:val="000000"/>
                <w:sz w:val="22"/>
                <w:szCs w:val="22"/>
              </w:rPr>
            </w:pPr>
            <w:hyperlink w:anchor="Par866" w:history="1">
              <w:r w:rsidR="000456FF" w:rsidRPr="000456FF">
                <w:rPr>
                  <w:color w:val="000000"/>
                  <w:sz w:val="22"/>
                  <w:szCs w:val="22"/>
                </w:rPr>
                <w:t>0,0</w:t>
              </w:r>
            </w:hyperlink>
          </w:p>
        </w:tc>
        <w:tc>
          <w:tcPr>
            <w:tcW w:w="85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0,0</w:t>
            </w:r>
          </w:p>
        </w:tc>
        <w:tc>
          <w:tcPr>
            <w:tcW w:w="871"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4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2"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c>
          <w:tcPr>
            <w:tcW w:w="850" w:type="dxa"/>
          </w:tcPr>
          <w:p w:rsidR="000456FF" w:rsidRPr="000456FF" w:rsidRDefault="000456FF" w:rsidP="000456FF">
            <w:pPr>
              <w:widowControl w:val="0"/>
              <w:autoSpaceDE w:val="0"/>
              <w:autoSpaceDN w:val="0"/>
              <w:adjustRightInd w:val="0"/>
              <w:jc w:val="center"/>
              <w:rPr>
                <w:color w:val="000000"/>
                <w:sz w:val="22"/>
                <w:szCs w:val="22"/>
              </w:rPr>
            </w:pPr>
            <w:r w:rsidRPr="000456FF">
              <w:rPr>
                <w:color w:val="000000"/>
                <w:sz w:val="22"/>
                <w:szCs w:val="22"/>
              </w:rPr>
              <w:t>х</w:t>
            </w:r>
          </w:p>
        </w:tc>
      </w:tr>
      <w:tr w:rsidR="000456FF" w:rsidRPr="000456FF" w:rsidTr="000456FF">
        <w:tc>
          <w:tcPr>
            <w:tcW w:w="3510" w:type="dxa"/>
            <w:vMerge/>
            <w:shd w:val="clear" w:color="auto" w:fill="auto"/>
          </w:tcPr>
          <w:p w:rsidR="000456FF" w:rsidRPr="000456FF" w:rsidRDefault="000456FF" w:rsidP="000456FF">
            <w:pPr>
              <w:widowControl w:val="0"/>
              <w:autoSpaceDE w:val="0"/>
              <w:autoSpaceDN w:val="0"/>
              <w:adjustRightInd w:val="0"/>
              <w:rPr>
                <w:sz w:val="22"/>
                <w:szCs w:val="22"/>
              </w:rPr>
            </w:pPr>
          </w:p>
        </w:tc>
        <w:tc>
          <w:tcPr>
            <w:tcW w:w="4820" w:type="dxa"/>
          </w:tcPr>
          <w:p w:rsidR="000456FF" w:rsidRPr="000456FF" w:rsidRDefault="000456FF" w:rsidP="000456FF">
            <w:pPr>
              <w:tabs>
                <w:tab w:val="center" w:pos="4677"/>
                <w:tab w:val="right" w:pos="9355"/>
              </w:tabs>
              <w:rPr>
                <w:sz w:val="22"/>
                <w:szCs w:val="22"/>
              </w:rPr>
            </w:pPr>
            <w:r w:rsidRPr="000456FF">
              <w:rPr>
                <w:sz w:val="22"/>
                <w:szCs w:val="22"/>
              </w:rPr>
              <w:t>внебюджетные источники</w:t>
            </w:r>
          </w:p>
        </w:tc>
        <w:tc>
          <w:tcPr>
            <w:tcW w:w="1134"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99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71"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40"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2" w:type="dxa"/>
          </w:tcPr>
          <w:p w:rsidR="000456FF" w:rsidRPr="000456FF" w:rsidRDefault="000456FF" w:rsidP="000456FF">
            <w:pPr>
              <w:jc w:val="center"/>
              <w:rPr>
                <w:rFonts w:ascii="Calibri" w:hAnsi="Calibri"/>
                <w:sz w:val="22"/>
                <w:szCs w:val="22"/>
              </w:rPr>
            </w:pPr>
            <w:r w:rsidRPr="000456FF">
              <w:rPr>
                <w:color w:val="000000"/>
                <w:sz w:val="22"/>
                <w:szCs w:val="22"/>
              </w:rPr>
              <w:t>-</w:t>
            </w:r>
          </w:p>
        </w:tc>
        <w:tc>
          <w:tcPr>
            <w:tcW w:w="850" w:type="dxa"/>
          </w:tcPr>
          <w:p w:rsidR="000456FF" w:rsidRPr="000456FF" w:rsidRDefault="000456FF" w:rsidP="000456FF">
            <w:pPr>
              <w:jc w:val="center"/>
              <w:rPr>
                <w:rFonts w:ascii="Calibri" w:hAnsi="Calibri"/>
                <w:sz w:val="22"/>
                <w:szCs w:val="22"/>
              </w:rPr>
            </w:pPr>
            <w:r w:rsidRPr="000456FF">
              <w:rPr>
                <w:color w:val="000000"/>
                <w:sz w:val="22"/>
                <w:szCs w:val="22"/>
              </w:rPr>
              <w:t>-</w:t>
            </w:r>
            <w:r w:rsidR="00B56E8A">
              <w:rPr>
                <w:color w:val="000000"/>
                <w:sz w:val="22"/>
                <w:szCs w:val="22"/>
              </w:rPr>
              <w:t>»</w:t>
            </w:r>
          </w:p>
        </w:tc>
      </w:tr>
    </w:tbl>
    <w:p w:rsidR="000456FF" w:rsidRPr="000456FF" w:rsidRDefault="000456FF" w:rsidP="000456FF">
      <w:pPr>
        <w:widowControl w:val="0"/>
        <w:autoSpaceDE w:val="0"/>
        <w:autoSpaceDN w:val="0"/>
        <w:adjustRightInd w:val="0"/>
        <w:jc w:val="center"/>
        <w:rPr>
          <w:b/>
          <w:color w:val="000000"/>
        </w:rPr>
      </w:pPr>
    </w:p>
    <w:p w:rsidR="00B71443" w:rsidRDefault="00B71443"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0456FF" w:rsidRPr="00603BC3" w:rsidRDefault="000456FF" w:rsidP="00B71443">
      <w:pPr>
        <w:jc w:val="center"/>
        <w:rPr>
          <w:kern w:val="2"/>
        </w:rPr>
      </w:pPr>
    </w:p>
    <w:sectPr w:rsidR="000456FF" w:rsidRPr="00603BC3" w:rsidSect="000456FF">
      <w:pgSz w:w="16840" w:h="11907" w:orient="landscape" w:code="9"/>
      <w:pgMar w:top="709" w:right="538"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53" w:rsidRPr="0006102C" w:rsidRDefault="00366753" w:rsidP="0006102C">
      <w:pPr>
        <w:pStyle w:val="ConsPlusCell"/>
        <w:rPr>
          <w:sz w:val="24"/>
          <w:szCs w:val="24"/>
        </w:rPr>
      </w:pPr>
      <w:r>
        <w:separator/>
      </w:r>
    </w:p>
  </w:endnote>
  <w:endnote w:type="continuationSeparator" w:id="0">
    <w:p w:rsidR="00366753" w:rsidRPr="0006102C" w:rsidRDefault="00366753"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6A" w:rsidRDefault="008F1D6A">
    <w:pPr>
      <w:pStyle w:val="a7"/>
      <w:jc w:val="right"/>
    </w:pPr>
    <w:r>
      <w:fldChar w:fldCharType="begin"/>
    </w:r>
    <w:r>
      <w:instrText xml:space="preserve"> PAGE   \* MERGEFORMAT </w:instrText>
    </w:r>
    <w:r>
      <w:fldChar w:fldCharType="separate"/>
    </w:r>
    <w:r w:rsidR="00145B5B">
      <w:rPr>
        <w:noProof/>
      </w:rPr>
      <w:t>7</w:t>
    </w:r>
    <w:r>
      <w:fldChar w:fldCharType="end"/>
    </w:r>
  </w:p>
  <w:p w:rsidR="008F1D6A" w:rsidRDefault="008F1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53" w:rsidRPr="0006102C" w:rsidRDefault="00366753" w:rsidP="0006102C">
      <w:pPr>
        <w:pStyle w:val="ConsPlusCell"/>
        <w:rPr>
          <w:sz w:val="24"/>
          <w:szCs w:val="24"/>
        </w:rPr>
      </w:pPr>
      <w:r>
        <w:separator/>
      </w:r>
    </w:p>
  </w:footnote>
  <w:footnote w:type="continuationSeparator" w:id="0">
    <w:p w:rsidR="00366753" w:rsidRPr="0006102C" w:rsidRDefault="00366753"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E22F5"/>
    <w:multiLevelType w:val="hybridMultilevel"/>
    <w:tmpl w:val="54860048"/>
    <w:lvl w:ilvl="0" w:tplc="0BE83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940D33"/>
    <w:multiLevelType w:val="hybridMultilevel"/>
    <w:tmpl w:val="1F36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C730DB"/>
    <w:multiLevelType w:val="hybridMultilevel"/>
    <w:tmpl w:val="3144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8">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F1C26"/>
    <w:multiLevelType w:val="hybridMultilevel"/>
    <w:tmpl w:val="98346E20"/>
    <w:lvl w:ilvl="0" w:tplc="094053AE">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A46F2B"/>
    <w:multiLevelType w:val="hybridMultilevel"/>
    <w:tmpl w:val="CA5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84E3A"/>
    <w:multiLevelType w:val="hybridMultilevel"/>
    <w:tmpl w:val="E2E4FFBA"/>
    <w:lvl w:ilvl="0" w:tplc="E54C2D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A17E1C"/>
    <w:multiLevelType w:val="hybridMultilevel"/>
    <w:tmpl w:val="74DEC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9">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3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8"/>
  </w:num>
  <w:num w:numId="18">
    <w:abstractNumId w:val="8"/>
  </w:num>
  <w:num w:numId="19">
    <w:abstractNumId w:val="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26"/>
  </w:num>
  <w:num w:numId="27">
    <w:abstractNumId w:val="32"/>
  </w:num>
  <w:num w:numId="28">
    <w:abstractNumId w:val="29"/>
  </w:num>
  <w:num w:numId="29">
    <w:abstractNumId w:val="30"/>
  </w:num>
  <w:num w:numId="30">
    <w:abstractNumId w:val="12"/>
  </w:num>
  <w:num w:numId="31">
    <w:abstractNumId w:val="31"/>
  </w:num>
  <w:num w:numId="32">
    <w:abstractNumId w:val="9"/>
  </w:num>
  <w:num w:numId="33">
    <w:abstractNumId w:val="4"/>
  </w:num>
  <w:num w:numId="34">
    <w:abstractNumId w:val="5"/>
  </w:num>
  <w:num w:numId="35">
    <w:abstractNumId w:val="2"/>
  </w:num>
  <w:num w:numId="36">
    <w:abstractNumId w:val="24"/>
  </w:num>
  <w:num w:numId="37">
    <w:abstractNumId w:val="23"/>
  </w:num>
  <w:num w:numId="38">
    <w:abstractNumId w:val="7"/>
  </w:num>
  <w:num w:numId="39">
    <w:abstractNumId w:val="15"/>
  </w:num>
  <w:num w:numId="40">
    <w:abstractNumId w:val="16"/>
  </w:num>
  <w:num w:numId="41">
    <w:abstractNumId w:val="18"/>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19"/>
  </w:num>
  <w:num w:numId="47">
    <w:abstractNumId w:val="20"/>
  </w:num>
  <w:num w:numId="48">
    <w:abstractNumId w:val="27"/>
  </w:num>
  <w:num w:numId="49">
    <w:abstractNumId w:val="1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3988"/>
    <w:rsid w:val="000075FB"/>
    <w:rsid w:val="00016CF5"/>
    <w:rsid w:val="00017262"/>
    <w:rsid w:val="00017726"/>
    <w:rsid w:val="00021021"/>
    <w:rsid w:val="00035131"/>
    <w:rsid w:val="000456FF"/>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2B7D"/>
    <w:rsid w:val="000D4469"/>
    <w:rsid w:val="000D6B55"/>
    <w:rsid w:val="000E372F"/>
    <w:rsid w:val="000E47E5"/>
    <w:rsid w:val="000F11F9"/>
    <w:rsid w:val="000F50DC"/>
    <w:rsid w:val="000F5F30"/>
    <w:rsid w:val="0010738B"/>
    <w:rsid w:val="00112C97"/>
    <w:rsid w:val="001141A8"/>
    <w:rsid w:val="00116298"/>
    <w:rsid w:val="00122BF6"/>
    <w:rsid w:val="00122E40"/>
    <w:rsid w:val="001313ED"/>
    <w:rsid w:val="001314C7"/>
    <w:rsid w:val="00133FA4"/>
    <w:rsid w:val="0013443E"/>
    <w:rsid w:val="00137114"/>
    <w:rsid w:val="0014207A"/>
    <w:rsid w:val="0014325A"/>
    <w:rsid w:val="00145B5B"/>
    <w:rsid w:val="00154B01"/>
    <w:rsid w:val="00157B50"/>
    <w:rsid w:val="00162CB4"/>
    <w:rsid w:val="00163762"/>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66753"/>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26A7C"/>
    <w:rsid w:val="00430DD6"/>
    <w:rsid w:val="0043156C"/>
    <w:rsid w:val="00437874"/>
    <w:rsid w:val="00441A35"/>
    <w:rsid w:val="0044477C"/>
    <w:rsid w:val="00444CDB"/>
    <w:rsid w:val="0045365B"/>
    <w:rsid w:val="004615A4"/>
    <w:rsid w:val="004714F1"/>
    <w:rsid w:val="0047207B"/>
    <w:rsid w:val="00472A57"/>
    <w:rsid w:val="00475074"/>
    <w:rsid w:val="004807C6"/>
    <w:rsid w:val="00483881"/>
    <w:rsid w:val="004858AD"/>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71FE"/>
    <w:rsid w:val="00504CDF"/>
    <w:rsid w:val="00504D64"/>
    <w:rsid w:val="00505914"/>
    <w:rsid w:val="00506050"/>
    <w:rsid w:val="00506144"/>
    <w:rsid w:val="00506302"/>
    <w:rsid w:val="00506E4A"/>
    <w:rsid w:val="0051373A"/>
    <w:rsid w:val="005150B8"/>
    <w:rsid w:val="005174A1"/>
    <w:rsid w:val="005200C0"/>
    <w:rsid w:val="005316AC"/>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2748"/>
    <w:rsid w:val="005C46A2"/>
    <w:rsid w:val="005D2B1B"/>
    <w:rsid w:val="005E1474"/>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1D6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38F1"/>
    <w:rsid w:val="009A7320"/>
    <w:rsid w:val="009B196E"/>
    <w:rsid w:val="009B5CEA"/>
    <w:rsid w:val="009B5FCC"/>
    <w:rsid w:val="009B6678"/>
    <w:rsid w:val="009C1576"/>
    <w:rsid w:val="009C1808"/>
    <w:rsid w:val="009C798C"/>
    <w:rsid w:val="009C7A04"/>
    <w:rsid w:val="009D0395"/>
    <w:rsid w:val="009D3211"/>
    <w:rsid w:val="009D6546"/>
    <w:rsid w:val="009E0086"/>
    <w:rsid w:val="009E5BFE"/>
    <w:rsid w:val="009F0F4E"/>
    <w:rsid w:val="009F53E8"/>
    <w:rsid w:val="00A0423B"/>
    <w:rsid w:val="00A06C9D"/>
    <w:rsid w:val="00A072D2"/>
    <w:rsid w:val="00A13F51"/>
    <w:rsid w:val="00A17947"/>
    <w:rsid w:val="00A17A45"/>
    <w:rsid w:val="00A32E4F"/>
    <w:rsid w:val="00A34E78"/>
    <w:rsid w:val="00A351FD"/>
    <w:rsid w:val="00A41DCC"/>
    <w:rsid w:val="00A65539"/>
    <w:rsid w:val="00A6704E"/>
    <w:rsid w:val="00A773CD"/>
    <w:rsid w:val="00A82C4E"/>
    <w:rsid w:val="00A90B4C"/>
    <w:rsid w:val="00A91AF2"/>
    <w:rsid w:val="00A93038"/>
    <w:rsid w:val="00A9364D"/>
    <w:rsid w:val="00A97ABF"/>
    <w:rsid w:val="00A97FA7"/>
    <w:rsid w:val="00AB217E"/>
    <w:rsid w:val="00AB7BB1"/>
    <w:rsid w:val="00AD3C58"/>
    <w:rsid w:val="00AD5469"/>
    <w:rsid w:val="00AE1686"/>
    <w:rsid w:val="00AE496B"/>
    <w:rsid w:val="00AE4A1A"/>
    <w:rsid w:val="00AE5342"/>
    <w:rsid w:val="00AE64A5"/>
    <w:rsid w:val="00AE7201"/>
    <w:rsid w:val="00AF1148"/>
    <w:rsid w:val="00AF15AA"/>
    <w:rsid w:val="00AF1806"/>
    <w:rsid w:val="00AF7051"/>
    <w:rsid w:val="00B065C2"/>
    <w:rsid w:val="00B262A6"/>
    <w:rsid w:val="00B31ED2"/>
    <w:rsid w:val="00B31FC2"/>
    <w:rsid w:val="00B326F8"/>
    <w:rsid w:val="00B33030"/>
    <w:rsid w:val="00B343BE"/>
    <w:rsid w:val="00B53BEC"/>
    <w:rsid w:val="00B56E8A"/>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94D90"/>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3BD5"/>
    <w:rsid w:val="00CC760E"/>
    <w:rsid w:val="00CD7BAD"/>
    <w:rsid w:val="00CE2E55"/>
    <w:rsid w:val="00CE4432"/>
    <w:rsid w:val="00CE5FD4"/>
    <w:rsid w:val="00CF114B"/>
    <w:rsid w:val="00CF17B7"/>
    <w:rsid w:val="00CF729F"/>
    <w:rsid w:val="00CF7C75"/>
    <w:rsid w:val="00D036B4"/>
    <w:rsid w:val="00D053B9"/>
    <w:rsid w:val="00D06793"/>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7220E"/>
    <w:rsid w:val="00E75393"/>
    <w:rsid w:val="00E76553"/>
    <w:rsid w:val="00E808CC"/>
    <w:rsid w:val="00E83881"/>
    <w:rsid w:val="00E868B0"/>
    <w:rsid w:val="00E8722A"/>
    <w:rsid w:val="00E935E3"/>
    <w:rsid w:val="00E95529"/>
    <w:rsid w:val="00E958A1"/>
    <w:rsid w:val="00EA0DB7"/>
    <w:rsid w:val="00EA3131"/>
    <w:rsid w:val="00EA33AF"/>
    <w:rsid w:val="00EB0043"/>
    <w:rsid w:val="00EB3454"/>
    <w:rsid w:val="00EB3FD8"/>
    <w:rsid w:val="00EB4549"/>
    <w:rsid w:val="00EB74C4"/>
    <w:rsid w:val="00EC2CD8"/>
    <w:rsid w:val="00EC4003"/>
    <w:rsid w:val="00ED1C78"/>
    <w:rsid w:val="00ED37C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E03B-B561-44A0-808E-ADAF4B89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User</cp:lastModifiedBy>
  <cp:revision>18</cp:revision>
  <cp:lastPrinted>2018-12-19T12:13:00Z</cp:lastPrinted>
  <dcterms:created xsi:type="dcterms:W3CDTF">2015-09-24T06:02:00Z</dcterms:created>
  <dcterms:modified xsi:type="dcterms:W3CDTF">2018-12-19T12:13:00Z</dcterms:modified>
</cp:coreProperties>
</file>