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42" w:rsidRPr="008A4C4C" w:rsidRDefault="008A4C4C" w:rsidP="008A4C4C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A4C4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проект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ПРОЛЕТАРСКОГО СЕЛЬСКОГО ПОСЕЛЕНИЯ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КРАСНОСУЛИНСКОГО РАЙОНА РОСТОВСКОЙ ОБЛАСТИ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Default="00FC2197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61AB1" w:rsidRDefault="00961AB1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32DE" w:rsidRDefault="001332DE" w:rsidP="001332DE">
      <w:pPr>
        <w:spacing w:after="0" w:line="240" w:lineRule="auto"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A4C4C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№ </w:t>
      </w:r>
      <w:r w:rsidR="008A4C4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FC2197" w:rsidRPr="00FC2197" w:rsidRDefault="00FC2197" w:rsidP="001332DE">
      <w:pPr>
        <w:spacing w:after="0" w:line="240" w:lineRule="auto"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х. Пролетарка</w:t>
      </w:r>
    </w:p>
    <w:p w:rsidR="00FC2197" w:rsidRPr="00FC2197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FFFF"/>
          <w:sz w:val="16"/>
          <w:szCs w:val="16"/>
          <w:lang w:eastAsia="ru-RU"/>
        </w:rPr>
      </w:pPr>
    </w:p>
    <w:p w:rsidR="00FC2197" w:rsidRPr="00FC2197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2DE" w:rsidRDefault="00901286" w:rsidP="001332DE">
      <w:pPr>
        <w:pStyle w:val="Style4"/>
        <w:widowControl/>
        <w:spacing w:line="240" w:lineRule="auto"/>
        <w:ind w:right="-2"/>
        <w:jc w:val="center"/>
        <w:rPr>
          <w:rStyle w:val="FontStyle72"/>
        </w:rPr>
      </w:pPr>
      <w:r>
        <w:rPr>
          <w:rStyle w:val="FontStyle72"/>
        </w:rPr>
        <w:t xml:space="preserve">О </w:t>
      </w:r>
      <w:r w:rsidR="001332DE">
        <w:rPr>
          <w:rStyle w:val="FontStyle72"/>
        </w:rPr>
        <w:t xml:space="preserve">внесении изменений в постановление </w:t>
      </w:r>
    </w:p>
    <w:p w:rsidR="001332DE" w:rsidRDefault="001332DE" w:rsidP="001332DE">
      <w:pPr>
        <w:pStyle w:val="Style4"/>
        <w:widowControl/>
        <w:spacing w:line="240" w:lineRule="auto"/>
        <w:ind w:right="-2"/>
        <w:jc w:val="center"/>
        <w:rPr>
          <w:rStyle w:val="FontStyle72"/>
        </w:rPr>
      </w:pPr>
      <w:r>
        <w:rPr>
          <w:rStyle w:val="FontStyle72"/>
        </w:rPr>
        <w:t xml:space="preserve">Администрации Пролетарского сельского поселения </w:t>
      </w:r>
    </w:p>
    <w:p w:rsidR="004D2393" w:rsidRDefault="001332DE" w:rsidP="001332DE">
      <w:pPr>
        <w:pStyle w:val="Style4"/>
        <w:widowControl/>
        <w:spacing w:line="240" w:lineRule="auto"/>
        <w:ind w:right="-2"/>
        <w:jc w:val="center"/>
        <w:rPr>
          <w:rStyle w:val="FontStyle72"/>
        </w:rPr>
      </w:pPr>
      <w:r>
        <w:rPr>
          <w:rStyle w:val="FontStyle72"/>
        </w:rPr>
        <w:t>от 30.08.2016 №173</w:t>
      </w:r>
    </w:p>
    <w:p w:rsidR="004D2393" w:rsidRDefault="004D2393">
      <w:pPr>
        <w:pStyle w:val="1"/>
        <w:shd w:val="clear" w:color="auto" w:fill="auto"/>
        <w:spacing w:before="0" w:after="278" w:line="288" w:lineRule="exact"/>
        <w:ind w:left="40" w:right="20" w:firstLine="669"/>
        <w:jc w:val="left"/>
        <w:rPr>
          <w:color w:val="000000"/>
          <w:sz w:val="28"/>
          <w:szCs w:val="28"/>
          <w:lang w:eastAsia="ru-RU" w:bidi="ru-RU"/>
        </w:rPr>
      </w:pPr>
    </w:p>
    <w:p w:rsidR="00FC2197" w:rsidRPr="00FC2197" w:rsidRDefault="001332DE" w:rsidP="001332DE">
      <w:pPr>
        <w:spacing w:after="12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2DE">
        <w:rPr>
          <w:rFonts w:ascii="Times New Roman" w:eastAsia="Times New Roman" w:hAnsi="Times New Roman"/>
          <w:sz w:val="28"/>
          <w:szCs w:val="24"/>
          <w:lang w:eastAsia="ru-RU"/>
        </w:rPr>
        <w:t xml:space="preserve">В связи с необходимостью составления проекта бюджета </w:t>
      </w:r>
      <w:r w:rsidR="0012563C">
        <w:rPr>
          <w:rFonts w:ascii="Times New Roman" w:eastAsia="Times New Roman" w:hAnsi="Times New Roman"/>
          <w:sz w:val="28"/>
          <w:szCs w:val="24"/>
          <w:lang w:eastAsia="ru-RU"/>
        </w:rPr>
        <w:t>поселения</w:t>
      </w:r>
      <w:r w:rsidRPr="001332DE">
        <w:rPr>
          <w:rFonts w:ascii="Times New Roman" w:eastAsia="Times New Roman" w:hAnsi="Times New Roman"/>
          <w:sz w:val="28"/>
          <w:szCs w:val="24"/>
          <w:lang w:eastAsia="ru-RU"/>
        </w:rPr>
        <w:t xml:space="preserve"> на 2021 год и на плановый период 2022 и 2023 годов</w:t>
      </w:r>
      <w:r w:rsidR="00FC2197" w:rsidRPr="00FC219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FC219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ролетарское сельское поселение»</w:t>
      </w:r>
    </w:p>
    <w:p w:rsidR="0012563C" w:rsidRDefault="0012563C" w:rsidP="00FC2197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197" w:rsidRDefault="00FC2197" w:rsidP="00FC2197">
      <w:pPr>
        <w:spacing w:before="240" w:after="60" w:line="240" w:lineRule="auto"/>
        <w:jc w:val="center"/>
        <w:outlineLvl w:val="8"/>
        <w:rPr>
          <w:sz w:val="28"/>
          <w:szCs w:val="28"/>
        </w:rPr>
      </w:pP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332DE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D2393" w:rsidRPr="00AF37E8" w:rsidRDefault="00AF37E8" w:rsidP="001332DE">
      <w:pPr>
        <w:pStyle w:val="21"/>
        <w:shd w:val="clear" w:color="auto" w:fill="auto"/>
        <w:spacing w:before="0" w:after="120" w:line="240" w:lineRule="auto"/>
        <w:ind w:right="20" w:firstLine="709"/>
        <w:rPr>
          <w:spacing w:val="0"/>
          <w:sz w:val="28"/>
          <w:szCs w:val="28"/>
        </w:rPr>
      </w:pPr>
      <w:r w:rsidRPr="00AF37E8">
        <w:rPr>
          <w:spacing w:val="0"/>
          <w:sz w:val="28"/>
          <w:szCs w:val="28"/>
        </w:rPr>
        <w:t>1.</w:t>
      </w:r>
      <w:r w:rsidR="001332DE">
        <w:rPr>
          <w:spacing w:val="0"/>
          <w:sz w:val="28"/>
          <w:szCs w:val="28"/>
        </w:rPr>
        <w:t xml:space="preserve"> Внести в постановление Администрации Пролетарского сельского поселения от 30.08.2016 №173 </w:t>
      </w:r>
      <w:r w:rsidR="001332DE" w:rsidRPr="001332DE">
        <w:rPr>
          <w:spacing w:val="0"/>
          <w:sz w:val="28"/>
          <w:szCs w:val="28"/>
        </w:rPr>
        <w:t xml:space="preserve">«О методике и порядке планирования бюджетных ассигнований бюджета Пролетарского сельского поселения </w:t>
      </w:r>
      <w:proofErr w:type="spellStart"/>
      <w:r w:rsidR="001332DE" w:rsidRPr="001332DE">
        <w:rPr>
          <w:spacing w:val="0"/>
          <w:sz w:val="28"/>
          <w:szCs w:val="28"/>
        </w:rPr>
        <w:t>Красносулинского</w:t>
      </w:r>
      <w:proofErr w:type="spellEnd"/>
      <w:r w:rsidR="001332DE" w:rsidRPr="001332DE">
        <w:rPr>
          <w:spacing w:val="0"/>
          <w:sz w:val="28"/>
          <w:szCs w:val="28"/>
        </w:rPr>
        <w:t xml:space="preserve"> района»</w:t>
      </w:r>
      <w:r w:rsidR="001332DE">
        <w:rPr>
          <w:spacing w:val="0"/>
          <w:sz w:val="28"/>
          <w:szCs w:val="28"/>
        </w:rPr>
        <w:t xml:space="preserve"> изменения</w:t>
      </w:r>
      <w:r w:rsidR="00FC2197" w:rsidRPr="00AF37E8">
        <w:rPr>
          <w:spacing w:val="0"/>
          <w:sz w:val="28"/>
          <w:szCs w:val="28"/>
        </w:rPr>
        <w:t xml:space="preserve"> </w:t>
      </w:r>
      <w:r w:rsidR="001332DE">
        <w:rPr>
          <w:spacing w:val="0"/>
          <w:sz w:val="28"/>
          <w:szCs w:val="28"/>
        </w:rPr>
        <w:t>согласно приложению.</w:t>
      </w:r>
    </w:p>
    <w:p w:rsidR="004D2393" w:rsidRDefault="001332DE" w:rsidP="001332DE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2</w:t>
      </w:r>
      <w:r w:rsid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 xml:space="preserve">. </w:t>
      </w:r>
      <w:proofErr w:type="gramStart"/>
      <w:r w:rsidR="00372ADF" w:rsidRP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Контроль за</w:t>
      </w:r>
      <w:proofErr w:type="gramEnd"/>
      <w:r w:rsidR="00372ADF" w:rsidRP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 xml:space="preserve"> исполнением настоящего </w:t>
      </w:r>
      <w:r w:rsid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постановления</w:t>
      </w:r>
      <w:r w:rsidR="00372ADF" w:rsidRPr="00AF37E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 xml:space="preserve"> оставляю за собой.</w:t>
      </w:r>
    </w:p>
    <w:p w:rsidR="004D2393" w:rsidRDefault="004D23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538B" w:rsidRDefault="00FC53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2DE" w:rsidRDefault="0013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395" w:rsidRDefault="0093739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F37E8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AF37E8">
        <w:rPr>
          <w:rFonts w:ascii="Times New Roman" w:hAnsi="Times New Roman"/>
          <w:sz w:val="28"/>
          <w:szCs w:val="28"/>
        </w:rPr>
        <w:t>Пролетарского</w:t>
      </w:r>
      <w:proofErr w:type="gramEnd"/>
    </w:p>
    <w:p w:rsidR="004D2393" w:rsidRDefault="0093739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</w:t>
      </w:r>
      <w:r w:rsidR="00AF37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="0090128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D0B68">
        <w:rPr>
          <w:rFonts w:ascii="Times New Roman" w:hAnsi="Times New Roman"/>
          <w:sz w:val="28"/>
          <w:szCs w:val="28"/>
        </w:rPr>
        <w:t xml:space="preserve">             </w:t>
      </w:r>
      <w:r w:rsidR="0090128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AF37E8">
        <w:rPr>
          <w:rFonts w:ascii="Times New Roman" w:hAnsi="Times New Roman"/>
          <w:sz w:val="28"/>
          <w:szCs w:val="28"/>
        </w:rPr>
        <w:t>Т.И.Воеводина</w:t>
      </w:r>
      <w:proofErr w:type="spellEnd"/>
    </w:p>
    <w:p w:rsidR="00AD0B68" w:rsidRDefault="00AD0B68" w:rsidP="00AC7442">
      <w:pPr>
        <w:tabs>
          <w:tab w:val="left" w:pos="5529"/>
        </w:tabs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2DE" w:rsidRDefault="001332DE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442" w:rsidRPr="00AC7442" w:rsidRDefault="00AC7442" w:rsidP="00AC7442">
      <w:pPr>
        <w:tabs>
          <w:tab w:val="left" w:pos="5529"/>
        </w:tabs>
        <w:spacing w:after="0" w:line="240" w:lineRule="auto"/>
        <w:ind w:left="5954"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AC7442" w:rsidRPr="00AC7442" w:rsidRDefault="00AC7442" w:rsidP="00AC7442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Пролетарского сельского поселения от </w:t>
      </w:r>
      <w:r w:rsidR="008A4C4C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1332DE">
        <w:rPr>
          <w:rFonts w:ascii="Times New Roman" w:eastAsia="Times New Roman" w:hAnsi="Times New Roman"/>
          <w:sz w:val="24"/>
          <w:szCs w:val="24"/>
          <w:lang w:eastAsia="ru-RU"/>
        </w:rPr>
        <w:t>.2020</w:t>
      </w:r>
      <w:r w:rsidRPr="00AC7442"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="008A4C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bookmarkStart w:id="0" w:name="_GoBack"/>
      <w:bookmarkEnd w:id="0"/>
    </w:p>
    <w:p w:rsidR="001332DE" w:rsidRPr="001332DE" w:rsidRDefault="001332DE" w:rsidP="001332DE">
      <w:pPr>
        <w:widowControl w:val="0"/>
        <w:tabs>
          <w:tab w:val="left" w:pos="1044"/>
        </w:tabs>
        <w:spacing w:after="0" w:line="322" w:lineRule="exact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</w:pPr>
      <w:r w:rsidRPr="001332DE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 w:bidi="ru-RU"/>
        </w:rPr>
        <w:t>1. В приложении № 1:</w:t>
      </w:r>
    </w:p>
    <w:p w:rsidR="001332DE" w:rsidRPr="001332DE" w:rsidRDefault="001332DE" w:rsidP="001332D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2DE">
        <w:rPr>
          <w:rFonts w:ascii="Times New Roman" w:eastAsia="Times New Roman" w:hAnsi="Times New Roman"/>
          <w:sz w:val="28"/>
          <w:szCs w:val="28"/>
          <w:lang w:eastAsia="ru-RU"/>
        </w:rPr>
        <w:t>1.1. В пункте 2.2:</w:t>
      </w:r>
    </w:p>
    <w:p w:rsidR="001332DE" w:rsidRPr="001332DE" w:rsidRDefault="001332DE" w:rsidP="001332D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2DE">
        <w:rPr>
          <w:rFonts w:ascii="Times New Roman" w:eastAsia="Times New Roman" w:hAnsi="Times New Roman"/>
          <w:sz w:val="28"/>
          <w:szCs w:val="28"/>
          <w:lang w:eastAsia="ru-RU"/>
        </w:rPr>
        <w:t>1.1.1. Подпункт 2.2.1 изложить в редакции:</w:t>
      </w:r>
    </w:p>
    <w:p w:rsidR="00AC7442" w:rsidRDefault="001332DE" w:rsidP="001332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2DE">
        <w:rPr>
          <w:rFonts w:ascii="Times New Roman" w:eastAsia="Times New Roman" w:hAnsi="Times New Roman"/>
          <w:sz w:val="28"/>
          <w:szCs w:val="28"/>
          <w:lang w:eastAsia="ru-RU"/>
        </w:rPr>
        <w:t xml:space="preserve">«2.2.1. Результатов исполнения расходов бюджета </w:t>
      </w:r>
      <w:r w:rsid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1332DE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1332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 отчетный финансовый год с учетом, сложившихся остатков на 1 января текущего года, и изменений плановых ассигнований на 1 августа текущего финансового года</w:t>
      </w:r>
      <w:proofErr w:type="gramStart"/>
      <w:r w:rsidRPr="001332DE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1.1.2. Абзац третий подпункта 2.2.6 изложить в редакции:</w:t>
      </w:r>
    </w:p>
    <w:p w:rsid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для отдельных категорий работников, установленных Указами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2012-2017 годы» (далее - программные указы Президента Российской Федерации), в соответствии с индексацией роста прогнозного показателя «среднемесячная начисленная заработная плата наемных работников в организациях, у индивидуальных предпринимателей и физических лиц</w:t>
      </w:r>
      <w:proofErr w:type="gramEnd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 (среднемесячный доход от трудовой деятельности) по Ростовской области» на очередной финансовый год и плановый период, представленного министерством экономического развития Ростовской области, к аналогичному показателю за предыдущий год</w:t>
      </w:r>
      <w:proofErr w:type="gramStart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1.1.3. Подпункт 2.2.7 изложить в редакции:</w:t>
      </w:r>
    </w:p>
    <w:p w:rsidR="00A96AFE" w:rsidRPr="001332D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«2.2.7. </w:t>
      </w:r>
      <w:proofErr w:type="gramStart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Уменьшения расходов на сумму оптимизации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очередной финансовый год и первый год планового периода в соответствии с финансовой оценкой (бюджетным эффектом), указанной в Плане мероприятий по росту доходного потенциала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, оптимизации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сокращению муниципального долга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z w:val="28"/>
          <w:szCs w:val="28"/>
          <w:lang w:eastAsia="ru-RU"/>
        </w:rPr>
        <w:t xml:space="preserve"> до 2024 года.».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1" w:name="Par78"/>
      <w:bookmarkEnd w:id="1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1.2. Пункт 5 изложить в редакции:</w:t>
      </w:r>
    </w:p>
    <w:p w:rsidR="001332D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«5. </w:t>
      </w:r>
      <w:proofErr w:type="gramStart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Сектор экономики и финансов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осуществляет предварительную оценку объемов бюджетных ассигнований бюджета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Красносулинского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района на очередной финансовый год и на плановый период, исходя из прогноза налоговых и неналоговых доходов бюджета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источников финансирования дефицита бюджета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приоритетных направлений социально-экономического развития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очередной финансовый год и на плановый период.».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 В приложении № 2: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2.1. Подпункт 3.1.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пункта 3.1 изложить в редакции: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«3.1.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Расчет планового объема бюджетных ассигнований на осуществление бюджетных инвестиций в объекты муниципальной собственности, включая расходы на строительство и реконструкцию, а также на проведение капитального ремонта, разработку проектной документации и проектно-изыскательские работы по 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объектам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ab/>
        <w:t xml:space="preserve"> муниципальной собственности (без учета бюджетных ассигнований на дорожное хозяйство) на очередной финансовый год и первый год планового периода осуществляется на уровне, не превышающем уровень показателей бюджета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утвержденных на плановый период  действующего решения Собрания депутатов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бюджете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с учетом необходимости реализации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- указ Президента Российской Федерации от 07.05.2012 № 600),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софинансирования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объектов и направлений из федерального и областного бюджетов.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Расчет планового объема бюджетных ассигнований на осуществление бюджетных инвестиций в объекты муниципальной собственности, включая расходы на строительство и реконструкцию, а также на проведение капитального ремонта, разработку проектной документации и проектно-изыскательские работы по объектам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ab/>
        <w:t xml:space="preserve"> муниципальной собственности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(без учета бюджетных ассигнований на дорожное хозяйство) на второй год планового периода осуществляется на уровне, не превышающем уровень показателей бюджета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Красносулиского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района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утвержденных на второй год планового периода действующего решения Собрания депутатов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бюджете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с учетом необходимости реализации указа Президента Российской Федерации от 07.05.2012 № 600,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софинансирования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объектов и направлений из федерального и областного бюджетов.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Планирование бюджетных ассигнований на строительство, реконструкцию и капитальный ремонт переходящих объектов осуществляется при наличии следующих документов: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муниципальный контракт на выполнение строительно-монтажных работ (работ по капитальному ремонту объекта);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договоры о технологическом присоединении, страховании строительных рисков, авторском надзоре и иных видах работ, осуществляемых по объекту капитального строительства (реконструкции, капитального ремонта) (при наличии);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иные документы, подтверждающие необходимость планирования ассигнований на строительство (реконструкцию, капитальный ремонт) объекта в рамках указанных приоритетных или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софинансируемых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из федерального и областного бюджетов направлений расходов (при наличии).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Планирование бюджетных ассигнований на строительство, реконструкцию и капитальный ремонт вновь начинаемых объектов осуществляется при наличии следующих документов и информации: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расчет стоимости в ценах соответствующего финансового года (при наличии); 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поручение Главы Администрации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выделении средств  бюджета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поселения 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 строительство (реконструкцию, капитальный ремонт);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 xml:space="preserve">документы, подтверждающие необходимость планирования бюджетных ассигнований на строительство (реконструкцию, капитальный ремонт) объекта в рамках указанных приоритетных или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софинансируемых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из федерального и областного бюджетов направлений расходов;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выписка из Единого государственного реестра недвижимости об объекте недвижимости;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положительное заключение государственной историко-культурной экспертизы объектов культурного наследия либо объектов, обладающих признаками объекта культурного наследия;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решения о подготовке и реализации бюджетных инвестиций (для объектов проектирования, реконструкции и строительства);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информация о застройщике объекта, мощности объекта и его координаты (в градусах в виде десятичной дроби: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ГГ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.Г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ГГГГГ).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Планирование бюджетных ассигнований на разработку проектной документации и выполнение проектно-изыскательских работ на строительство, реконструкцию и капитальный ремонт по переходящим и по вновь начинаемым объектам осуществляется при наличии следующих документов и информации: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заключение о достоверности определения сметной стоимости проектных работ;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муниципальный контракт на разработку проектной документации и выполнение проектно-изыскательских работ (при наличии);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поручение Главы Администрации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выделении средств бюджета 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разработку проектной (сметной) документации и выполнение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проектно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-</w:t>
      </w:r>
      <w:r w:rsidR="00A44F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изыскательских работ (для вновь начинаемых объектов);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документы, подтверждающие необходимость планирования бюджетных ассигнований на разработку проектной документации и выполнение проектно-изыскательских работ в рамках указанных приоритетных или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софинансируемых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из федерального и областного бюджетов направлений расходов (при наличии);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выписка из Единого государственного реестра недвижимости об объекте недвижимости;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решения о подготовке и реализации бюджетных инвестиций (для объектов проектирования, реконструкции и строительства);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информация по вновь начинаемым объектам о застройщике, мощности объекта и его координаты (в градусах в виде десятичной дроби: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ГГ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.Г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ГГГГГ).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При планировании объема бюджетных ассигнований на осуществление бюджетных инвестиций, проведение капитального ремонта, разработку проектной документации и инженерных изысканий для подготовки проектной документации по объектам муниципальной собственности в отношении объектов дорожного хозяйства, в первоочередном порядке средства распределяются на реализацию поручений Президента Российской Федерации, Губернатора Ростовской области, Главы Администрации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Пролетарского сельского </w:t>
      </w:r>
      <w:proofErr w:type="spellStart"/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посления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софинансирования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объектов и направлений из федерального и областного бюджетов.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Планирование бюджетных ассигнований на строительство, реконструкцию и капитальный ремонт переходящих объектов осуществляется при наличии следующих документов: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муниципальный контракт на выполнение строительно-монтажных работ (работ по капитальному ремонту объекта);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договоры о технологическом присоединении, строительном контроле, авторском надзоре и иных видах работ, осуществляемых по объекту капитального строительства, реконструкции, капитального ремонта (при наличии);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иные документы, подтверждающие необходимость планирования ассигнований на строительство (реконструкцию, капитальный ремонт) объекта (при наличии).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Планирование бюджетных ассигнований на строительство, реконструкцию и капитальный ремонт вновь начинаемых объектов, осуществляется при наличии следующих документов и информации: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положительное заключение государственной экспертизы проектной документации, положительное заключение государственной экспертизы о достоверности определения сметной стоимости, либо распорядительный документ о том, что государственная экспертиза в соответствии с законодательством не требуется;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расчет стоимости в ценах соответствующего финансового года; поручение Главы Администрации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выделении средств бюджета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строительство, реконструкцию, капитальный ремонт объекта;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выписка из Единого государственного реестра недвижимости об объекте недвижимости;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документы, подтверждающие необходимость планирования бюджетных ассигнований на строительство, реконструкцию, капитальный ремонт объекта (при наличии);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информация о застройщике, мощности объекта капитального строительства (недвижимого имущества) и его координаты (в градусах в виде десятичной дроби: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ГГ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.Г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ГГГГГ).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Планирование бюджетных ассигнований на разработку проектной документации и инженерных изысканий для подготовки проектной документации на строительство, реконструкцию и капитальный ремонт по переходящим и по вновь начинаемым объектам, осуществляется при наличии следующих документов: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заключение о достоверности определения сметной стоимости проектных работ;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муниципальный контракт на разработку проектной документации и инженерных изысканий для подготовки проектной документации (при наличии);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поручение Главы Администрации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выделении средств бюджета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разработку проектной документации и инженерных изысканий для подготовки проектной документации;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документы, подтверждающие необходимость планирования бюджетных ассигнований на разработку проектной документации и инженерных изысканий для подготовки проектной документации (при наличии);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информация о застройщике, мощности объекта капитального строительства (недвижимого имущества) и его координаты (в градусах в виде десятичной дроби: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ГГ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.Г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ГГГГГ).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документации, положительного заключения государственной экспертизы о 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году.</w:t>
      </w:r>
      <w:proofErr w:type="gramEnd"/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Расчет планового объема бюджетных ассигнований на реализацию мероприятий по благоустройству общественных территорий, дворовых территорий многоквартирных домов и поддержку обустройства мест массового отдыха населения (городских парков) на очередной финансовый год и первый год планового периода осуществляется на уровне, не превышающем уровень показателей бюджета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утвержденных на плановый период действующего решения Собрания депутатов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бюджете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поселения,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 учетом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софинансирования</w:t>
      </w:r>
      <w:proofErr w:type="spellEnd"/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указанных направлений из федерального и областного бюджетов.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Расчет планового объема бюджетных ассигнований на реализацию мероприятий по благоустройству общественных территорий, дворовых территорий многоквартирных домов и поддержку обустройства мест массового отдыха населения (парков) на второй год планового периода осуществляется на уровне, не превышающем уровень показателей бюджета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утвержденных на второй год планового периода действующего решения Собрания депутатов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бюджете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 учетом </w:t>
      </w:r>
      <w:proofErr w:type="spell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софинансирования</w:t>
      </w:r>
      <w:proofErr w:type="spell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указанных направлений из</w:t>
      </w:r>
      <w:proofErr w:type="gramEnd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федерального и областного бюджетов.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Планирование бюджетных ассигнований на реализацию мероприятий по благоустройству общественных территорий, дворовых территорий многоквартирных домов и поддержку обустройства мест массового отдыха населения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(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парков) осуществляется при наличии следующих документов: 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сметный расчет с положительным заключением по результатам проведения проверки на соответствие сметным нормативам (достоверности определения сметной стоимости) в соответствии с действующим законодательством;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положительное заключение государственной экспертизы проектной документации в отношении объектов, проектная документация по которым в соответствии с Градостроительным кодексом Российской Федерации подлежит государственной экспертизе;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случае подготовки отдельных разделов проектной документации по объектам благоустройства территории положительное заключение о соответствии таких разделов требованиям законодательства в области градостроительной деятельности, нормативным актам в области проектирования и строительства, а также заданию на проектирование;</w:t>
      </w:r>
    </w:p>
    <w:p w:rsidR="00A96AFE" w:rsidRP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расчет стоимости в ценах соответствующего финансового года (при наличии); поручение Главы Администрации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Пролетарского сельского 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 выделении средств бюджета 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поселения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 благоустройство территории (при наличии).</w:t>
      </w:r>
    </w:p>
    <w:p w:rsidR="00A96AFE" w:rsidRDefault="00A96AFE" w:rsidP="00A96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Расчет планового объема бюджетных ассигнований на закупку товаров, работ и услуг для обеспечения муниципальных нужд осуществляется в соответствии с методикой расчета, установленной подпунктом 3.1.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</w:t>
      </w:r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пункта 3.1 раздела 3 настоящей Методики</w:t>
      </w:r>
      <w:proofErr w:type="gramStart"/>
      <w:r w:rsidRPr="00A96AF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.»</w:t>
      </w:r>
      <w:r w:rsidR="00D61B7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proofErr w:type="gramEnd"/>
    </w:p>
    <w:sectPr w:rsidR="00A96AFE" w:rsidSect="00AD0B68">
      <w:footerReference w:type="default" r:id="rId9"/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4B" w:rsidRDefault="005B614B">
      <w:pPr>
        <w:spacing w:after="0" w:line="240" w:lineRule="auto"/>
      </w:pPr>
      <w:r>
        <w:separator/>
      </w:r>
    </w:p>
  </w:endnote>
  <w:endnote w:type="continuationSeparator" w:id="0">
    <w:p w:rsidR="005B614B" w:rsidRDefault="005B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93" w:rsidRDefault="0065323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FA7D534" wp14:editId="14AB1278">
              <wp:simplePos x="0" y="0"/>
              <wp:positionH relativeFrom="page">
                <wp:posOffset>3669030</wp:posOffset>
              </wp:positionH>
              <wp:positionV relativeFrom="page">
                <wp:posOffset>9966960</wp:posOffset>
              </wp:positionV>
              <wp:extent cx="56515" cy="127000"/>
              <wp:effectExtent l="1905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393" w:rsidRDefault="0090128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4C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pt;margin-top:784.8pt;width:4.45pt;height:10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" filled="f" stroked="f">
              <v:textbox style="mso-fit-shape-to-text:t" inset="0,0,0,0">
                <w:txbxContent>
                  <w:p w:rsidR="004D2393" w:rsidRDefault="0090128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4C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4B" w:rsidRDefault="005B614B">
      <w:pPr>
        <w:spacing w:after="0" w:line="240" w:lineRule="auto"/>
      </w:pPr>
      <w:r>
        <w:separator/>
      </w:r>
    </w:p>
  </w:footnote>
  <w:footnote w:type="continuationSeparator" w:id="0">
    <w:p w:rsidR="005B614B" w:rsidRDefault="005B6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93"/>
    <w:rsid w:val="00047CC6"/>
    <w:rsid w:val="001201C8"/>
    <w:rsid w:val="0012563C"/>
    <w:rsid w:val="001332DE"/>
    <w:rsid w:val="00372ADF"/>
    <w:rsid w:val="004D2393"/>
    <w:rsid w:val="00523F3B"/>
    <w:rsid w:val="005B614B"/>
    <w:rsid w:val="005E3CEE"/>
    <w:rsid w:val="00653236"/>
    <w:rsid w:val="007E4C80"/>
    <w:rsid w:val="008A4C4C"/>
    <w:rsid w:val="00901286"/>
    <w:rsid w:val="00937395"/>
    <w:rsid w:val="00961AB1"/>
    <w:rsid w:val="009C716B"/>
    <w:rsid w:val="00A209F5"/>
    <w:rsid w:val="00A44FC9"/>
    <w:rsid w:val="00A96AFE"/>
    <w:rsid w:val="00AC7442"/>
    <w:rsid w:val="00AD0B68"/>
    <w:rsid w:val="00AF37E8"/>
    <w:rsid w:val="00AF6228"/>
    <w:rsid w:val="00B01202"/>
    <w:rsid w:val="00C20541"/>
    <w:rsid w:val="00C528FF"/>
    <w:rsid w:val="00CF5B2D"/>
    <w:rsid w:val="00D61B74"/>
    <w:rsid w:val="00D92DB4"/>
    <w:rsid w:val="00DD4484"/>
    <w:rsid w:val="00E63F32"/>
    <w:rsid w:val="00FC2197"/>
    <w:rsid w:val="00FC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53A2-E5EA-43FA-AD34-6428059C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User</cp:lastModifiedBy>
  <cp:revision>5</cp:revision>
  <cp:lastPrinted>2020-08-03T11:25:00Z</cp:lastPrinted>
  <dcterms:created xsi:type="dcterms:W3CDTF">2020-08-03T10:43:00Z</dcterms:created>
  <dcterms:modified xsi:type="dcterms:W3CDTF">2020-08-04T13:03:00Z</dcterms:modified>
</cp:coreProperties>
</file>