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66" w:rsidRDefault="00A03866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A03866" w:rsidRDefault="00A03866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ходе 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b/>
          <w:sz w:val="26"/>
          <w:szCs w:val="26"/>
        </w:rPr>
        <w:t>и об оценке эффективности</w:t>
      </w:r>
    </w:p>
    <w:p w:rsidR="008836EC" w:rsidRDefault="00A03866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>муниципальных программ</w:t>
      </w:r>
      <w:r w:rsidR="005E3B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9AF" w:rsidRDefault="005E3B53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Пролетарского сельского поселения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 xml:space="preserve"> за 201</w:t>
      </w:r>
      <w:r w:rsidR="00F1012C">
        <w:rPr>
          <w:rFonts w:ascii="Times New Roman" w:hAnsi="Times New Roman" w:cs="Times New Roman"/>
          <w:b/>
          <w:sz w:val="26"/>
          <w:szCs w:val="26"/>
        </w:rPr>
        <w:t>6</w:t>
      </w:r>
      <w:r w:rsidR="00C44534" w:rsidRPr="003A3885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EA2145" w:rsidRDefault="008836EC" w:rsidP="00460C1F">
      <w:pPr>
        <w:tabs>
          <w:tab w:val="left" w:pos="8220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325AA">
        <w:rPr>
          <w:rFonts w:ascii="Times New Roman" w:hAnsi="Times New Roman" w:cs="Times New Roman"/>
          <w:sz w:val="26"/>
          <w:szCs w:val="26"/>
        </w:rPr>
        <w:t>20</w:t>
      </w:r>
      <w:r w:rsidR="00460C1F">
        <w:rPr>
          <w:rFonts w:ascii="Times New Roman" w:hAnsi="Times New Roman" w:cs="Times New Roman"/>
          <w:sz w:val="26"/>
          <w:szCs w:val="26"/>
        </w:rPr>
        <w:t>.03.2017</w:t>
      </w:r>
    </w:p>
    <w:p w:rsidR="00460C1F" w:rsidRPr="003A3885" w:rsidRDefault="00460C1F" w:rsidP="00460C1F">
      <w:pPr>
        <w:tabs>
          <w:tab w:val="left" w:pos="8220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5E3B53" w:rsidRPr="004F6FB6" w:rsidRDefault="00CD29E0" w:rsidP="004F6FB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hAnsi="Times New Roman" w:cs="Times New Roman"/>
          <w:sz w:val="26"/>
          <w:szCs w:val="26"/>
        </w:rPr>
        <w:t>Сводный годовой доклад о ходе реализации и оценке эффективности реализации муниципальных программ Пролетарского сельского поселения за 201</w:t>
      </w:r>
      <w:r w:rsidR="00F1012C" w:rsidRPr="004F6FB6">
        <w:rPr>
          <w:rFonts w:ascii="Times New Roman" w:hAnsi="Times New Roman" w:cs="Times New Roman"/>
          <w:sz w:val="26"/>
          <w:szCs w:val="26"/>
        </w:rPr>
        <w:t>6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 подготовлен сектором экономики и финансов на основании п.</w:t>
      </w:r>
      <w:r w:rsidRPr="004F6FB6">
        <w:rPr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5.11¹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постановления Администрации Пролетарского сельского поселения от 06.09.2013 №74 «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разр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ботки, реализации и оценки эффективности муниципальных программ Пролетарского сельского поселения и Методических рекомендаций»</w:t>
      </w:r>
      <w:r w:rsidRPr="004F6FB6">
        <w:rPr>
          <w:rFonts w:ascii="Times New Roman" w:hAnsi="Times New Roman" w:cs="Times New Roman"/>
          <w:sz w:val="26"/>
          <w:szCs w:val="26"/>
        </w:rPr>
        <w:t>.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Pr="004F6FB6" w:rsidRDefault="00E961C5" w:rsidP="004F6FB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>соответствии с Перечнем муниципальных программ, утвержденным постановл</w:t>
      </w:r>
      <w:r w:rsidR="00CF6FA3" w:rsidRPr="004F6FB6">
        <w:rPr>
          <w:rFonts w:ascii="Times New Roman" w:hAnsi="Times New Roman" w:cs="Times New Roman"/>
          <w:sz w:val="26"/>
          <w:szCs w:val="26"/>
        </w:rPr>
        <w:t>е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нием Администрации </w:t>
      </w:r>
      <w:r w:rsidR="004714B8"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от 06.09.2013г. №75</w:t>
      </w:r>
      <w:r w:rsidR="004714B8"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Pr="004F6FB6">
        <w:rPr>
          <w:rFonts w:ascii="Times New Roman" w:hAnsi="Times New Roman" w:cs="Times New Roman"/>
          <w:sz w:val="26"/>
          <w:szCs w:val="26"/>
        </w:rPr>
        <w:t>201</w:t>
      </w:r>
      <w:r w:rsidR="00F1012C" w:rsidRPr="004F6FB6">
        <w:rPr>
          <w:rFonts w:ascii="Times New Roman" w:hAnsi="Times New Roman" w:cs="Times New Roman"/>
          <w:sz w:val="26"/>
          <w:szCs w:val="26"/>
        </w:rPr>
        <w:t>6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4F6FB6" w:rsidRDefault="00E112E9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4F6FB6" w:rsidRDefault="00E112E9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Защита населения и территории от чрезвычайных ситуаций, обеспечение пожа</w:t>
      </w:r>
      <w:r w:rsidRPr="004F6FB6">
        <w:rPr>
          <w:rFonts w:ascii="Times New Roman" w:hAnsi="Times New Roman" w:cs="Times New Roman"/>
          <w:sz w:val="26"/>
          <w:szCs w:val="26"/>
        </w:rPr>
        <w:t>р</w:t>
      </w:r>
      <w:r w:rsidRPr="004F6FB6">
        <w:rPr>
          <w:rFonts w:ascii="Times New Roman" w:hAnsi="Times New Roman" w:cs="Times New Roman"/>
          <w:sz w:val="26"/>
          <w:szCs w:val="26"/>
        </w:rPr>
        <w:t>ной безопасности и безопасности людей н</w:t>
      </w:r>
      <w:r w:rsidR="00C450E7" w:rsidRPr="004F6FB6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 w:rsidRPr="004F6FB6">
        <w:rPr>
          <w:rFonts w:ascii="Times New Roman" w:hAnsi="Times New Roman" w:cs="Times New Roman"/>
          <w:sz w:val="26"/>
          <w:szCs w:val="26"/>
        </w:rPr>
        <w:t xml:space="preserve"> объектах;</w:t>
      </w:r>
    </w:p>
    <w:p w:rsidR="00C450E7" w:rsidRPr="004F6FB6" w:rsidRDefault="00C450E7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4F6FB6" w:rsidRDefault="00C450E7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4F6FB6" w:rsidRDefault="00C450E7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спорта».</w:t>
      </w:r>
      <w:r w:rsidR="00E112E9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EA3976" w:rsidRPr="004F6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898" w:rsidRPr="004F6FB6" w:rsidRDefault="00612898" w:rsidP="004F6FB6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На реализацию муниципальных программ в 201</w:t>
      </w:r>
      <w:r w:rsidR="00F1012C" w:rsidRPr="004F6FB6">
        <w:rPr>
          <w:rFonts w:ascii="Times New Roman" w:hAnsi="Times New Roman" w:cs="Times New Roman"/>
          <w:sz w:val="26"/>
          <w:szCs w:val="26"/>
        </w:rPr>
        <w:t>6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4F6FB6">
        <w:rPr>
          <w:rFonts w:ascii="Times New Roman" w:hAnsi="Times New Roman" w:cs="Times New Roman"/>
          <w:sz w:val="26"/>
          <w:szCs w:val="26"/>
        </w:rPr>
        <w:t>предусмотрены бюджетные ассигнования (с учетом внесенных изменений)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1012C" w:rsidRPr="004F6FB6">
        <w:rPr>
          <w:rFonts w:ascii="Times New Roman" w:hAnsi="Times New Roman" w:cs="Times New Roman"/>
          <w:sz w:val="26"/>
          <w:szCs w:val="26"/>
        </w:rPr>
        <w:t>11 515,6</w:t>
      </w:r>
      <w:r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>руб</w:t>
      </w:r>
      <w:r w:rsidR="00F1012C" w:rsidRPr="004F6FB6">
        <w:rPr>
          <w:rFonts w:ascii="Times New Roman" w:hAnsi="Times New Roman" w:cs="Times New Roman"/>
          <w:sz w:val="26"/>
          <w:szCs w:val="26"/>
        </w:rPr>
        <w:t>лей</w:t>
      </w:r>
      <w:r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CC4CEB" w:rsidRPr="004F6FB6">
        <w:rPr>
          <w:rFonts w:ascii="Times New Roman" w:hAnsi="Times New Roman" w:cs="Times New Roman"/>
          <w:sz w:val="26"/>
          <w:szCs w:val="26"/>
        </w:rPr>
        <w:t>93,8</w:t>
      </w:r>
      <w:r w:rsidRPr="004F6FB6">
        <w:rPr>
          <w:rFonts w:ascii="Times New Roman" w:hAnsi="Times New Roman" w:cs="Times New Roman"/>
          <w:sz w:val="26"/>
          <w:szCs w:val="26"/>
        </w:rPr>
        <w:t>% расходов бюджета поселения). Фактическое освоение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за 12 месяцев 2016 года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CC4CEB" w:rsidRPr="004F6FB6">
        <w:rPr>
          <w:rFonts w:ascii="Times New Roman" w:hAnsi="Times New Roman" w:cs="Times New Roman"/>
          <w:sz w:val="26"/>
          <w:szCs w:val="26"/>
        </w:rPr>
        <w:t>10 165,4</w:t>
      </w:r>
      <w:r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>руб</w:t>
      </w:r>
      <w:r w:rsidR="00CC4CEB" w:rsidRPr="004F6FB6">
        <w:rPr>
          <w:rFonts w:ascii="Times New Roman" w:hAnsi="Times New Roman" w:cs="Times New Roman"/>
          <w:sz w:val="26"/>
          <w:szCs w:val="26"/>
        </w:rPr>
        <w:t>лей</w:t>
      </w:r>
      <w:r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CC4CEB" w:rsidRPr="004F6FB6">
        <w:rPr>
          <w:rFonts w:ascii="Times New Roman" w:hAnsi="Times New Roman" w:cs="Times New Roman"/>
          <w:sz w:val="26"/>
          <w:szCs w:val="26"/>
        </w:rPr>
        <w:t>93,1</w:t>
      </w:r>
      <w:r w:rsidRPr="004F6FB6">
        <w:rPr>
          <w:rFonts w:ascii="Times New Roman" w:hAnsi="Times New Roman" w:cs="Times New Roman"/>
          <w:sz w:val="26"/>
          <w:szCs w:val="26"/>
        </w:rPr>
        <w:t>4% - расходов бюджета поселения).</w:t>
      </w:r>
    </w:p>
    <w:p w:rsidR="00612898" w:rsidRPr="004F6FB6" w:rsidRDefault="00612898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В соответствии  с постановлением Администрации Пролетарского сельского пос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ления от 06.09.2013 №74 </w:t>
      </w:r>
      <w:r w:rsidRPr="004F6FB6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разработки, реализации и оценки эффективности муниципальных программ Пролетарского сельского поселения и Метод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ческих рекомендаций»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ных программ.  На основании данных, представленных в годовых отчетах, был проведен анализ эффективности и результативности реализации муниципальных пр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грамм. </w:t>
      </w:r>
    </w:p>
    <w:p w:rsidR="00612898" w:rsidRPr="004F6FB6" w:rsidRDefault="00612898" w:rsidP="004F6FB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Оценка эффективности реализации муниципальных программ производилась ответственными исполнителями программ в соответствии с целевыми индикаторами, уст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новленными в муниципальных программах.</w:t>
      </w:r>
    </w:p>
    <w:p w:rsidR="00612898" w:rsidRPr="004F6FB6" w:rsidRDefault="00612898" w:rsidP="004F6FB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На основании данной информации подготовлен сводный годовой доклад о ходе реализации и об оценке эффективности реализации муниципальных программ </w:t>
      </w:r>
      <w:r w:rsidR="00381036" w:rsidRPr="004F6FB6">
        <w:rPr>
          <w:rFonts w:ascii="Times New Roman" w:hAnsi="Times New Roman" w:cs="Times New Roman"/>
          <w:sz w:val="26"/>
          <w:szCs w:val="26"/>
        </w:rPr>
        <w:t>Пролета</w:t>
      </w:r>
      <w:r w:rsidR="00381036" w:rsidRPr="004F6FB6">
        <w:rPr>
          <w:rFonts w:ascii="Times New Roman" w:hAnsi="Times New Roman" w:cs="Times New Roman"/>
          <w:sz w:val="26"/>
          <w:szCs w:val="26"/>
        </w:rPr>
        <w:t>р</w:t>
      </w:r>
      <w:r w:rsidR="00381036" w:rsidRPr="004F6FB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Pr="004F6FB6" w:rsidRDefault="00612898" w:rsidP="004F6FB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Эффективность реализации программ определяется индивидуально по каждой м</w:t>
      </w:r>
      <w:r w:rsidRPr="004F6FB6">
        <w:rPr>
          <w:rFonts w:ascii="Times New Roman" w:hAnsi="Times New Roman" w:cs="Times New Roman"/>
          <w:sz w:val="26"/>
          <w:szCs w:val="26"/>
        </w:rPr>
        <w:t>у</w:t>
      </w:r>
      <w:r w:rsidRPr="004F6FB6">
        <w:rPr>
          <w:rFonts w:ascii="Times New Roman" w:hAnsi="Times New Roman" w:cs="Times New Roman"/>
          <w:sz w:val="26"/>
          <w:szCs w:val="26"/>
        </w:rPr>
        <w:t>ниципальной программе  на основании методик оценки эффективности.</w:t>
      </w:r>
    </w:p>
    <w:p w:rsidR="00381036" w:rsidRPr="004F6FB6" w:rsidRDefault="00381036" w:rsidP="00381036">
      <w:pPr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381036" w:rsidRPr="004F6FB6" w:rsidRDefault="00381036" w:rsidP="00381036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81036" w:rsidRPr="004F6FB6" w:rsidRDefault="00381036" w:rsidP="00381036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Результаты проведенной оценки приведены в таблице № 1</w:t>
      </w:r>
    </w:p>
    <w:p w:rsidR="00381036" w:rsidRPr="004F6FB6" w:rsidRDefault="00381036" w:rsidP="003810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</w:rPr>
        <w:t>Таблица № 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017"/>
        <w:gridCol w:w="2350"/>
        <w:gridCol w:w="3061"/>
      </w:tblGrid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6FB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</w:t>
            </w: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ние целевых показателей програ</w:t>
            </w: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</w:t>
            </w:r>
            <w:proofErr w:type="gramStart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в ср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авнении с плановыми показателями програ</w:t>
            </w: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мы, %</w:t>
            </w:r>
          </w:p>
        </w:tc>
      </w:tr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71,0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99,2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C4C3C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95,6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</w:t>
            </w: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печение пожарной безопасности людей наводных объектах»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99,2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38,7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</w:t>
            </w: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96,5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3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4F6FB6" w:rsidRDefault="00901964" w:rsidP="000C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3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99,1</w:t>
            </w:r>
          </w:p>
        </w:tc>
      </w:tr>
    </w:tbl>
    <w:p w:rsidR="00062493" w:rsidRPr="004F6FB6" w:rsidRDefault="00062493" w:rsidP="00DE0021">
      <w:pPr>
        <w:spacing w:after="0" w:line="264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0021" w:rsidRPr="004F6FB6" w:rsidRDefault="00DE0021" w:rsidP="004F6FB6">
      <w:pPr>
        <w:spacing w:after="0" w:line="264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по двум муниципальным программ признана высокой (</w:t>
      </w:r>
      <w:r w:rsidR="006B1A49" w:rsidRPr="004F6FB6">
        <w:rPr>
          <w:rFonts w:ascii="Times New Roman" w:hAnsi="Times New Roman" w:cs="Times New Roman"/>
          <w:sz w:val="26"/>
          <w:szCs w:val="26"/>
        </w:rPr>
        <w:t>«Развитие физической культуры и спорта»,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B1A49" w:rsidRPr="004F6FB6">
        <w:rPr>
          <w:rFonts w:ascii="Times New Roman" w:hAnsi="Times New Roman" w:cs="Times New Roman"/>
          <w:sz w:val="26"/>
          <w:szCs w:val="26"/>
        </w:rPr>
        <w:t>«Развитие транспортной системы»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); 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четырем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программам признана удовлетворител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ной (</w:t>
      </w:r>
      <w:r w:rsidRPr="004F6FB6">
        <w:rPr>
          <w:rFonts w:ascii="Times New Roman" w:hAnsi="Times New Roman" w:cs="Times New Roman"/>
          <w:sz w:val="26"/>
          <w:szCs w:val="26"/>
        </w:rPr>
        <w:t>«Управление муниципальными финансами»; «Муниципальная политика»; З</w:t>
      </w:r>
      <w:r w:rsidRPr="004F6FB6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>щита населения и территории от чрезвычайных ситуаций, обеспечение пожарной бе</w:t>
      </w:r>
      <w:r w:rsidRPr="004F6FB6">
        <w:rPr>
          <w:rFonts w:ascii="Times New Roman" w:hAnsi="Times New Roman" w:cs="Times New Roman"/>
          <w:sz w:val="26"/>
          <w:szCs w:val="26"/>
        </w:rPr>
        <w:t>з</w:t>
      </w:r>
      <w:r w:rsidRPr="004F6FB6">
        <w:rPr>
          <w:rFonts w:ascii="Times New Roman" w:hAnsi="Times New Roman" w:cs="Times New Roman"/>
          <w:sz w:val="26"/>
          <w:szCs w:val="26"/>
        </w:rPr>
        <w:t xml:space="preserve">опасности и безопасности людей на водных объектах;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</w:t>
      </w:r>
      <w:r w:rsidR="006B1A49" w:rsidRPr="004F6FB6">
        <w:rPr>
          <w:rFonts w:ascii="Times New Roman" w:hAnsi="Times New Roman" w:cs="Times New Roman"/>
          <w:sz w:val="26"/>
          <w:szCs w:val="26"/>
        </w:rPr>
        <w:t>)</w:t>
      </w:r>
      <w:r w:rsidRPr="004F6FB6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B1A49" w:rsidRPr="004F6FB6">
        <w:rPr>
          <w:rFonts w:ascii="Times New Roman" w:hAnsi="Times New Roman" w:cs="Times New Roman"/>
          <w:sz w:val="26"/>
          <w:szCs w:val="26"/>
        </w:rPr>
        <w:t>и одна программ признана низкой (</w:t>
      </w:r>
      <w:r w:rsidRPr="004F6FB6">
        <w:rPr>
          <w:rFonts w:ascii="Times New Roman" w:hAnsi="Times New Roman" w:cs="Times New Roman"/>
          <w:sz w:val="26"/>
          <w:szCs w:val="26"/>
        </w:rPr>
        <w:t>«Развитие культуры»</w:t>
      </w:r>
      <w:r w:rsidR="006B1A49" w:rsidRPr="004F6FB6">
        <w:rPr>
          <w:rFonts w:ascii="Times New Roman" w:hAnsi="Times New Roman" w:cs="Times New Roman"/>
          <w:sz w:val="26"/>
          <w:szCs w:val="26"/>
        </w:rPr>
        <w:t>).</w:t>
      </w:r>
    </w:p>
    <w:p w:rsidR="00DE0021" w:rsidRPr="004F6FB6" w:rsidRDefault="00DE0021" w:rsidP="004F6FB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низкой и удовлетворительной оценки эффективности реализ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ции муниципальных программ является низкий уровень освоения бюджетных средств, предусмотренных программой и низкий уровень достижения целевых показателей пр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граммы.</w:t>
      </w:r>
    </w:p>
    <w:p w:rsidR="004F6FB6" w:rsidRDefault="004F6FB6" w:rsidP="004F6FB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12898" w:rsidRPr="004F6FB6" w:rsidRDefault="00D8003B" w:rsidP="004F6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201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8A58BD" w:rsidRPr="004F6FB6" w:rsidRDefault="008A58BD" w:rsidP="004F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</w:p>
    <w:bookmarkEnd w:id="0"/>
    <w:p w:rsidR="008A58BD" w:rsidRDefault="008A58BD" w:rsidP="004F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4F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4F6FB6" w:rsidRDefault="00D8003B" w:rsidP="004F6FB6">
      <w:pPr>
        <w:widowControl w:val="0"/>
        <w:spacing w:after="0" w:line="264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24.10.2013 №106. Основная задача </w:t>
      </w:r>
      <w:r w:rsidR="008325E0" w:rsidRPr="004F6FB6">
        <w:rPr>
          <w:rFonts w:ascii="Times New Roman" w:hAnsi="Times New Roman" w:cs="Times New Roman"/>
          <w:sz w:val="26"/>
          <w:szCs w:val="26"/>
        </w:rPr>
        <w:t>муниципальной п</w:t>
      </w:r>
      <w:r w:rsidRPr="004F6FB6">
        <w:rPr>
          <w:rFonts w:ascii="Times New Roman" w:hAnsi="Times New Roman" w:cs="Times New Roman"/>
          <w:sz w:val="26"/>
          <w:szCs w:val="26"/>
        </w:rPr>
        <w:t>р</w:t>
      </w:r>
      <w:r w:rsidRPr="004F6FB6">
        <w:rPr>
          <w:rFonts w:ascii="Times New Roman" w:hAnsi="Times New Roman" w:cs="Times New Roman"/>
          <w:sz w:val="26"/>
          <w:szCs w:val="26"/>
        </w:rPr>
        <w:t>о</w:t>
      </w:r>
      <w:r w:rsidRPr="004F6FB6">
        <w:rPr>
          <w:rFonts w:ascii="Times New Roman" w:hAnsi="Times New Roman" w:cs="Times New Roman"/>
          <w:sz w:val="26"/>
          <w:szCs w:val="26"/>
        </w:rPr>
        <w:t>граммы – проведение эффективной бюджетной политики.</w:t>
      </w:r>
    </w:p>
    <w:p w:rsidR="00D8003B" w:rsidRPr="004F6FB6" w:rsidRDefault="00D8003B" w:rsidP="004F6FB6">
      <w:pPr>
        <w:widowControl w:val="0"/>
        <w:spacing w:after="0" w:line="264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обеспечения долгосрочной сбалансированности и устойчивости бюджета Пролетарского сельского поселения в 201</w:t>
      </w:r>
      <w:r w:rsidR="008325E0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ходе реализации основных меропри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тий Программы удалось достичь следующих результатов.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2016 год 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сформирован по программной структуре, на основе 7 утвержденных Администрацией Пролетарского сельского поселения муниципальных программ. Данное планирование бюджета позволяет повысить эффективность расходования бюджетных средств, пов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сить прозрачность и предсказуемость бюджетной политики.</w:t>
      </w:r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Доходы бюджета поселения исполнены в объеме 12 483,8 тыс. рублей с прир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стом к 2015 году на 1 037,1 тыс. рублей. Налоговые и неналоговые доходы поступили в объеме 11 496,8 тыс. рублей, или 92,1 процента от всех поступлений с увеличением по сравн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нию с прошлым годом на 1 174,7 тыс. рублей. </w:t>
      </w:r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Объем безвозмездных поступлений бюджета поселения составил 987,1 тыс. ру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лей или 7,9 процента от всех поступлений.</w:t>
      </w:r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10 916,3 тыс. рублей. Темп р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ста расходов по сравнению с 2015 годом составил 102,0 процента.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За 2016 год расходы бюджета поселения исполнены в сумме 10 916,3 тыс. рублей, что составляет 88,9 процентов от плановых назначений, в том числе в рамках реализ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ции муниципальных программ в сумме 10 165,4 тыс. рублей или 88,3 процента к плану. В о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щем объеме расходов программные расходы за 2016 год  составили 93,1 процента. 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2016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2 707,9 тыс. рублей. Это 24,8 процента от общего объ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ма расходов.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Пролетарского сел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от 28.12.2016 № 26 «О бюджете Пролетарского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2017 год и плановый период 2018 и 2019 годов». Бюджет Пролетарского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линского</w:t>
      </w:r>
      <w:proofErr w:type="spellEnd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 2017 год и плановый период 2018 и 2019 годов сформирован сектором экономики и финансов, представлен Главе Администрации Пролетарского сельского поселения и направлен для рассмотрения в Собрание депутатов Пролетарского сельского поселения 30.11.2016.  Проект бюджета </w:t>
      </w:r>
      <w:proofErr w:type="gramStart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шел</w:t>
      </w:r>
      <w:proofErr w:type="gramEnd"/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публичные слушания и утвержден решением Собрания депутатов Пролетарского сельского поселения.</w:t>
      </w:r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В целях формирования системы долгосрочного бюджетного планирования в Пролетарском сельском поселении постановлением Администрации Пролетарского сел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ского поселения от 29.01.2016 № 18 утверждены правила разработки и утверждения бюджетного прогноза Пр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летарского сельского поселения на долгосрочный период. В соответствии с данными правилами в 2016 году проект бюджетного прогноза Пролетарского сельского поселения разработан на п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риод 2017-2022 годов, прошел общественное обсуждение и внесен в Собрание депутатов Пролетарского сельского поселения одновременно с прое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том решения о бюджете поселения на очередной финансовый год и плановый период.</w:t>
      </w:r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66B2">
        <w:rPr>
          <w:rFonts w:ascii="Times New Roman" w:eastAsia="Times New Roman" w:hAnsi="Times New Roman" w:cs="Times New Roman"/>
          <w:sz w:val="26"/>
          <w:szCs w:val="26"/>
        </w:rPr>
        <w:t>Задачи сбалансированности бюджета поселения и нормативно-методического обеспечения бюджетного процесса решались в 2016 году путем внесения ряда измен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ний в решения С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брания депутатов Пролетарского сельского поселения от 28.12.2015 № 126 «О бюджете Прол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района на 2016 год», от 24.08.2007 № 11 «Об утверждении Положения о бюджетном процессе в муниципал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ном образовании «Пролетарское сельское поселение».</w:t>
      </w:r>
      <w:proofErr w:type="gramEnd"/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28.04.2016 № 139 «Об </w:t>
      </w:r>
      <w:proofErr w:type="gramStart"/>
      <w:r w:rsidRPr="00DD66B2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sz w:val="26"/>
          <w:szCs w:val="26"/>
        </w:rPr>
        <w:t>Красносули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района за 2015 год».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На официальном сайте Пролетарского сельского поселения размещены матери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лы «Бюджет для граждан» по решениям Собрания депутатов Пролетарского сельского поселения «Об </w:t>
      </w:r>
      <w:proofErr w:type="gramStart"/>
      <w:r w:rsidRPr="00DD66B2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sz w:val="26"/>
          <w:szCs w:val="26"/>
        </w:rPr>
        <w:t>Краснос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линского</w:t>
      </w:r>
      <w:proofErr w:type="spell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района за 2015 год» и «О бюджете Пролетарского сельского поселения </w:t>
      </w:r>
      <w:proofErr w:type="spellStart"/>
      <w:r w:rsidRPr="00DD66B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ра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она на 2016 год».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proofErr w:type="gramStart"/>
      <w:r w:rsidRPr="00DD66B2">
        <w:rPr>
          <w:rFonts w:ascii="Times New Roman" w:eastAsia="Times New Roman" w:hAnsi="Times New Roman" w:cs="Times New Roman"/>
          <w:sz w:val="26"/>
          <w:szCs w:val="26"/>
        </w:rPr>
        <w:t>формирования открытого информационного пространства, обеспечива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щего доступ к сведениям финансово-экономической деятельности Пролетарского сел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ского поселения осуществлено</w:t>
      </w:r>
      <w:proofErr w:type="gram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внедрение программных продуктов Автоматизир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ванный центр контроля (АЦК) Финансы и АЦК-Планирование, входящих в состав Единой автоматизированной сист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мы управления общественными финансами в Ростовской области.</w:t>
      </w:r>
    </w:p>
    <w:p w:rsidR="00DD66B2" w:rsidRPr="00DD66B2" w:rsidRDefault="00DD66B2" w:rsidP="004F6FB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 и обеспеч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ло безусловное исполнение обязательств бюджета поселения по обслуживанию ранее принятых долговых обязательств.</w:t>
      </w:r>
    </w:p>
    <w:p w:rsidR="00DD66B2" w:rsidRPr="00DD66B2" w:rsidRDefault="00DD66B2" w:rsidP="004F6F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сом Российской Федерации, </w:t>
      </w:r>
    </w:p>
    <w:p w:rsidR="00DD66B2" w:rsidRPr="00DD66B2" w:rsidRDefault="00DD66B2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обязательства получателей средств после проверки документов, подтверждающих возникновение таких об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зательств.</w:t>
      </w:r>
    </w:p>
    <w:p w:rsidR="00DD66B2" w:rsidRPr="00DD66B2" w:rsidRDefault="00DD66B2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проверка бюджетной отчетности подведомственных учреждений.</w:t>
      </w:r>
    </w:p>
    <w:p w:rsidR="00EC535E" w:rsidRPr="004F6FB6" w:rsidRDefault="00EC535E" w:rsidP="00866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6961" w:rsidRPr="004F6FB6" w:rsidRDefault="00866961" w:rsidP="004F6FB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</w:p>
    <w:p w:rsidR="004F6FB6" w:rsidRDefault="00866961" w:rsidP="004F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4F6FB6" w:rsidRDefault="004F6FB6" w:rsidP="004F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35E" w:rsidRPr="004F6FB6" w:rsidRDefault="00EC535E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>постановлением Администрации Пролетарского сельского пос</w:t>
      </w:r>
      <w:r w:rsidRPr="004F6FB6">
        <w:rPr>
          <w:rFonts w:ascii="Times New Roman" w:hAnsi="Times New Roman" w:cs="Times New Roman"/>
          <w:sz w:val="26"/>
          <w:szCs w:val="26"/>
        </w:rPr>
        <w:t>е</w:t>
      </w:r>
      <w:r w:rsidRPr="004F6FB6">
        <w:rPr>
          <w:rFonts w:ascii="Times New Roman" w:hAnsi="Times New Roman" w:cs="Times New Roman"/>
          <w:sz w:val="26"/>
          <w:szCs w:val="26"/>
        </w:rPr>
        <w:t>ления от 24.10.2013 №101</w:t>
      </w:r>
      <w:r w:rsidR="00DD66B2" w:rsidRPr="004F6FB6">
        <w:rPr>
          <w:rFonts w:ascii="Times New Roman" w:hAnsi="Times New Roman" w:cs="Times New Roman"/>
          <w:sz w:val="26"/>
          <w:szCs w:val="26"/>
        </w:rPr>
        <w:t>.</w:t>
      </w:r>
    </w:p>
    <w:p w:rsidR="00EC535E" w:rsidRPr="004F6FB6" w:rsidRDefault="00EC535E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 Пролетарского сельского поселения на 201</w:t>
      </w:r>
      <w:r w:rsidR="00D62B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утверждена мун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программа «Муниципальная политика», реализация которой нацелена </w:t>
      </w:r>
      <w:proofErr w:type="gram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535E" w:rsidRPr="004F6FB6" w:rsidRDefault="00EC535E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муниципального управления и муниципальной службы в Пролетарском сельском поселении;</w:t>
      </w:r>
    </w:p>
    <w:p w:rsidR="00EC535E" w:rsidRPr="004F6FB6" w:rsidRDefault="00EC535E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муниципального управления и муниципальной службы Прол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тарского  сельского поселения (далее – муниципальная служба);</w:t>
      </w:r>
    </w:p>
    <w:p w:rsidR="00EC535E" w:rsidRPr="004F6FB6" w:rsidRDefault="00EC535E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качества жизни лиц, замещавших муниципальные должности и дол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муниципальной службы Пролетарского сельского поселения.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тветственным исполнителем и участниками</w:t>
      </w:r>
      <w:r w:rsidR="004A60D6"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муниципальной программы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2016 году достигнуты следующие результаты: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Arial" w:eastAsia="Times New Roman" w:hAnsi="Arial" w:cs="Arial"/>
          <w:color w:val="5C5B5B"/>
          <w:sz w:val="26"/>
          <w:szCs w:val="26"/>
        </w:rPr>
      </w:pPr>
      <w:proofErr w:type="gramStart"/>
      <w:r w:rsidRPr="00DD66B2">
        <w:rPr>
          <w:rFonts w:ascii="Times New Roman" w:eastAsia="Times New Roman" w:hAnsi="Times New Roman" w:cs="Times New Roman"/>
          <w:sz w:val="26"/>
          <w:szCs w:val="26"/>
        </w:rPr>
        <w:lastRenderedPageBreak/>
        <w:t>- для повышения качества кадрового обеспечения органа местного самоуправл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ния, а так же в целях повышения квалификации лиц, занятых в системе местного самоуправления вед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щий специалист получил дополнительное профессиональное обучение, по итогам которого получено удостоверение установленного образца о прохождении пр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граммы повышение квалификации «Обучение по охране труда руководителей и специ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листов предприятий всех форм собственности», ведущим специалистом и Главой Адм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нистрации получены удостоверения о проверке знаний</w:t>
      </w:r>
      <w:proofErr w:type="gram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требований охраны труда</w:t>
      </w:r>
      <w:r w:rsidRPr="00DD66B2">
        <w:rPr>
          <w:rFonts w:ascii="Times New Roman" w:eastAsia="Times New Roman" w:hAnsi="Times New Roman" w:cs="Times New Roman"/>
          <w:color w:val="5C5B5B"/>
          <w:sz w:val="26"/>
          <w:szCs w:val="26"/>
        </w:rPr>
        <w:t xml:space="preserve">; 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- ведущим специалистом получено удостоверение о повышении квалификации по дополнительной профессиональной программе «Контрактная система в сфере закупок, товаров, работ, услуг. Управление государственными и муниципальными закупками»;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специалисты Администрации дистанционно прошли </w:t>
      </w:r>
      <w:proofErr w:type="gramStart"/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обучение по курсам</w:t>
      </w:r>
      <w:proofErr w:type="gramEnd"/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«АРМ Платежи» и «СИР»;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- 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с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сиональной компетентности муниципальных служащих;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сти;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сти муниципальных служащих и затратах на их содержание; была создана вкладка: «</w:t>
      </w:r>
      <w:hyperlink r:id="rId9" w:history="1">
        <w:r w:rsidRPr="00DD66B2">
          <w:rPr>
            <w:rFonts w:ascii="Times New Roman" w:eastAsia="Times New Roman" w:hAnsi="Times New Roman" w:cs="Times New Roman"/>
            <w:sz w:val="26"/>
            <w:szCs w:val="26"/>
          </w:rPr>
          <w:t>Опрос населения о деятельности органов местного самоуправления»</w:t>
        </w:r>
      </w:hyperlink>
      <w:r w:rsidRPr="00DD66B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DD66B2">
        <w:rPr>
          <w:rFonts w:ascii="Times New Roman" w:eastAsia="Times New Roman" w:hAnsi="Times New Roman" w:cs="Times New Roman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те Администрации поселения и в средствах массовой информации (в газете «</w:t>
      </w:r>
      <w:proofErr w:type="spellStart"/>
      <w:r w:rsidRPr="00DD66B2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 вестник»), что положительно влияет на уровень доверия нас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ления к муниципальным служащим и престиж муниципальной службы. Так же увеличилась посещаемость официального са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та Администрации;</w:t>
      </w:r>
    </w:p>
    <w:p w:rsidR="00DD66B2" w:rsidRPr="00DD66B2" w:rsidRDefault="00DD66B2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sz w:val="26"/>
          <w:szCs w:val="26"/>
        </w:rPr>
        <w:t>- в целях улучшения качества жизни пенсионеров из числа бывших муниципал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ных служащих в течение года своевременно производилось начисление и выплата гос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дарственной пенсии за выслугу лет одному пенсионеру, замещавшим муниципальные должности и должн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sz w:val="26"/>
          <w:szCs w:val="26"/>
        </w:rPr>
        <w:t xml:space="preserve">сти муниципальной службы в Пролетарском сельском поселении. </w:t>
      </w:r>
    </w:p>
    <w:p w:rsidR="00DD66B2" w:rsidRPr="00DD66B2" w:rsidRDefault="00DD66B2" w:rsidP="00D62BCE">
      <w:pPr>
        <w:autoSpaceDE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собной; повысилась эффективность деятельности Администрации Пролетарского сел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поселения; увеличено количество лиц, занятых в системе местного сам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DD66B2" w:rsidRPr="00DD66B2" w:rsidRDefault="00DD66B2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D66B2" w:rsidRDefault="00DD66B2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Default="00D62BCE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Pr="004F6FB6" w:rsidRDefault="00D62BCE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4B7A" w:rsidRPr="004F6FB6" w:rsidRDefault="00984B7A" w:rsidP="00D62BCE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:rsidR="00866961" w:rsidRDefault="00984B7A" w:rsidP="00D62BCE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 людей наводных объектах»</w:t>
      </w:r>
    </w:p>
    <w:p w:rsidR="00D62BCE" w:rsidRPr="004F6FB6" w:rsidRDefault="00D62BCE" w:rsidP="00D62BCE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24.10.2013 постановлением Администрации Пролетарского сел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поселения №102.</w:t>
      </w:r>
    </w:p>
    <w:p w:rsidR="0048607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F6F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</w:t>
      </w:r>
      <w:r w:rsidRPr="004F6F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</w:t>
      </w:r>
      <w:r w:rsidRPr="004F6F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тера, пожаров  и происшествий на водных объектах.</w:t>
      </w:r>
    </w:p>
    <w:p w:rsidR="00486079" w:rsidRPr="004F6FB6" w:rsidRDefault="00486079" w:rsidP="00D62BCE">
      <w:pPr>
        <w:shd w:val="clear" w:color="auto" w:fill="FFFFFF"/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486079" w:rsidRPr="004F6FB6" w:rsidRDefault="00486079" w:rsidP="00D62BC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 и происшествий на водных объе</w:t>
      </w: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к</w:t>
      </w: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тах;</w:t>
      </w:r>
    </w:p>
    <w:p w:rsidR="00486079" w:rsidRPr="004F6FB6" w:rsidRDefault="00486079" w:rsidP="00D62BC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организация работы по предупреждению и пресечению нарушений требований п</w:t>
      </w: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о</w:t>
      </w: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жарной безопасности и правил поведения на воде;</w:t>
      </w:r>
    </w:p>
    <w:p w:rsidR="00486079" w:rsidRPr="004F6FB6" w:rsidRDefault="00486079" w:rsidP="00D62BC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создание и обеспечение современной эффективной системы обеспечения вызова экстренных оперативных служб.</w:t>
      </w:r>
    </w:p>
    <w:p w:rsidR="00AB5DB6" w:rsidRPr="004F6FB6" w:rsidRDefault="00486079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 201</w:t>
      </w:r>
      <w:r w:rsidR="00AB5DB6"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6</w:t>
      </w: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году в целях п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</w:t>
      </w:r>
      <w:r w:rsidR="00AB5DB6"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ответственным исполнителем и участниками муниципальной программы достигнуты следующие результаты: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ности, о запрете выжигания сухой растительности, по предупреждению и ликвидации чрезвычайных ситуаций, по предупреждению происшествий на водных об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ъ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ектах;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приобретены средства предупреждения и тушения пожаров – ранцевые огнетуш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тели 4шт. и запасные части к ним;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произведена опашка территории, проводился круглосуточный надзор за против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пожарной обстановкой на территории поселения;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- для обеспечения и поддержания высокой готовности сил, предназначенных для ликвидации ЧС, было заключено соглашение по предоставлению межбюджетных трансфертов бюджету </w:t>
      </w:r>
      <w:proofErr w:type="spellStart"/>
      <w:r w:rsidRPr="004F6FB6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района из бюджета поселения на осуществление части полномочий по с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зданию, содержанию и организации деятельности аварийно-спасательного формирования на территории поселения;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о безопасности на льду;</w:t>
      </w:r>
    </w:p>
    <w:p w:rsidR="00AB5DB6" w:rsidRPr="004F6FB6" w:rsidRDefault="00AB5DB6" w:rsidP="00D62B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приобретены и установлены запрещающие знаки «Купание запрещено».</w:t>
      </w:r>
    </w:p>
    <w:p w:rsidR="00617B36" w:rsidRPr="004F6FB6" w:rsidRDefault="00617B36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7B36" w:rsidRPr="004F6FB6" w:rsidRDefault="00617B36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984B7A" w:rsidRDefault="00617B36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4F6FB6" w:rsidRDefault="00D62BCE" w:rsidP="00D62BCE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607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F6FB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Муниципальная программа «Развитие транспортной системы» была утверждена  постановлением Администрации Пролетарского сельского поселения 2</w:t>
      </w:r>
      <w:r w:rsidRPr="004F6FB6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4F6FB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.10.2013 № 1</w:t>
      </w:r>
      <w:r w:rsidRPr="004F6FB6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4F6FB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48607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F6FB6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lastRenderedPageBreak/>
        <w:t>Данная программа направлена на достижение следующих целей:</w:t>
      </w:r>
    </w:p>
    <w:p w:rsidR="00EF0A99" w:rsidRPr="004F6FB6" w:rsidRDefault="00EF0A9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F6FB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создание условий для устойчивого функционирования транспортной системы Пр</w:t>
      </w:r>
      <w:r w:rsidRPr="004F6FB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</w:t>
      </w:r>
      <w:r w:rsidRPr="004F6FB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летарского сельского поселения;</w:t>
      </w:r>
    </w:p>
    <w:p w:rsidR="00EF0A99" w:rsidRPr="004F6FB6" w:rsidRDefault="00EF0A9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F6FB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повышение уровня безопасности дорожного движения.</w:t>
      </w:r>
    </w:p>
    <w:p w:rsidR="00EF0A99" w:rsidRPr="004F6FB6" w:rsidRDefault="00EF0A9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F6FB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Задачи муниципальной программы:</w:t>
      </w:r>
    </w:p>
    <w:p w:rsidR="00EF0A9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-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обеспечение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функционирования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и развития сети автомобильных дорог общего</w:t>
      </w:r>
      <w:r w:rsidR="00EF0A99"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пользования Пролетарского сельского поселения;</w:t>
      </w:r>
    </w:p>
    <w:p w:rsidR="00486079" w:rsidRPr="004F6FB6" w:rsidRDefault="00486079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- сокращение количества лиц, погибших в результате дорожн</w:t>
      </w:r>
      <w:proofErr w:type="gram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о-</w:t>
      </w:r>
      <w:proofErr w:type="gram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транспортных происшествий, снижение тяжести травм в д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рожно- транспортных происшествиях;</w:t>
      </w:r>
    </w:p>
    <w:p w:rsidR="00486079" w:rsidRPr="004F6FB6" w:rsidRDefault="00486079" w:rsidP="00D62BC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транспортного обслуживания населения.</w:t>
      </w:r>
    </w:p>
    <w:p w:rsidR="00CF6A28" w:rsidRPr="004F6FB6" w:rsidRDefault="00486079" w:rsidP="00D62BC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sz w:val="26"/>
          <w:szCs w:val="26"/>
        </w:rPr>
        <w:t>В 201</w:t>
      </w:r>
      <w:r w:rsidR="00CF6A28" w:rsidRPr="004F6FB6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4F6FB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для обеспечения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и развития </w:t>
      </w:r>
      <w:proofErr w:type="gram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4F6FB6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 </w:t>
      </w:r>
      <w:r w:rsidR="00CF6A28" w:rsidRPr="004F6FB6">
        <w:rPr>
          <w:rFonts w:ascii="Times New Roman" w:eastAsia="Times New Roman" w:hAnsi="Times New Roman" w:cs="Times New Roman"/>
          <w:bCs/>
          <w:sz w:val="26"/>
          <w:szCs w:val="26"/>
        </w:rPr>
        <w:t>достигнуты след</w:t>
      </w:r>
      <w:r w:rsidR="00CF6A28" w:rsidRPr="004F6FB6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CF6A28" w:rsidRPr="004F6FB6">
        <w:rPr>
          <w:rFonts w:ascii="Times New Roman" w:eastAsia="Times New Roman" w:hAnsi="Times New Roman" w:cs="Times New Roman"/>
          <w:bCs/>
          <w:sz w:val="26"/>
          <w:szCs w:val="26"/>
        </w:rPr>
        <w:t>ющие результаты: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CF6A28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CF6A2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CF6A28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sz w:val="26"/>
          <w:szCs w:val="26"/>
        </w:rPr>
        <w:t>- приобретение строительного материала (щебня) для подсыпки дорог;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ных учреждениях поселения;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sz w:val="26"/>
          <w:szCs w:val="26"/>
        </w:rPr>
        <w:t>- проводятся акции с участием школьником по безопасности дорожного движ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 xml:space="preserve">ния;  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sz w:val="26"/>
          <w:szCs w:val="26"/>
        </w:rPr>
        <w:t>- проведены работы по прочистке водоотвода;</w:t>
      </w:r>
    </w:p>
    <w:p w:rsidR="00CF6A28" w:rsidRPr="00CF6A28" w:rsidRDefault="00CF6A28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F6A28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светофоры и дорожные знаки, нанесена разметка, установлены «и</w:t>
      </w:r>
      <w:r w:rsidRPr="00CF6A28">
        <w:rPr>
          <w:rFonts w:ascii="Times New Roman" w:eastAsia="Times New Roman" w:hAnsi="Times New Roman" w:cs="Times New Roman"/>
          <w:sz w:val="26"/>
          <w:szCs w:val="26"/>
          <w:lang w:eastAsia="x-none"/>
        </w:rPr>
        <w:t>с</w:t>
      </w:r>
      <w:r w:rsidRPr="00CF6A28">
        <w:rPr>
          <w:rFonts w:ascii="Times New Roman" w:eastAsia="Times New Roman" w:hAnsi="Times New Roman" w:cs="Times New Roman"/>
          <w:sz w:val="26"/>
          <w:szCs w:val="26"/>
          <w:lang w:eastAsia="x-none"/>
        </w:rPr>
        <w:t>кусственные неровности».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18.12.2015 № 12 утвержден план реализации муниципальной программы на 2016 год.</w:t>
      </w:r>
    </w:p>
    <w:p w:rsidR="00CF6A28" w:rsidRPr="00CF6A28" w:rsidRDefault="00CF6A28" w:rsidP="00D62BC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A28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ной программы, в 2016 году составил 1 995,7 тыс. рублей, в том числе за счет средств о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ластного бюджета – 122,8 тыс. рублей, за счет средств бюджета поселения – 1 872,9 тыс. рублей. Факт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F6A28">
        <w:rPr>
          <w:rFonts w:ascii="Times New Roman" w:eastAsia="Times New Roman" w:hAnsi="Times New Roman" w:cs="Times New Roman"/>
          <w:sz w:val="26"/>
          <w:szCs w:val="26"/>
        </w:rPr>
        <w:t>ческое освоение средств муниципальной программы по итогам 2016 года составило 772,2 тыс. рублей (38,7 процента), в том числе за счет средств областного бюджета – 122,8 тыс. рублей, за счет средств бюджета поселения – 649,4 тыс. рублей.</w:t>
      </w:r>
    </w:p>
    <w:p w:rsidR="00D62BCE" w:rsidRDefault="00D62BCE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B6DAA" w:rsidRPr="004F6FB6" w:rsidRDefault="00EB6DAA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617B36" w:rsidRDefault="00EB6DAA" w:rsidP="00D62BCE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4F6FB6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b/>
          <w:sz w:val="26"/>
          <w:szCs w:val="26"/>
        </w:rPr>
        <w:t>-</w:t>
      </w:r>
      <w:r w:rsidR="00D62B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4F6FB6" w:rsidRDefault="00D62BCE" w:rsidP="004F6FB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4F6FB6" w:rsidRDefault="00486079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«Благоустройство территории и жилищно-коммунальное хозяйство» была утверждена 24.10.2013 постановлением Администрации Пролетарского сельского поселения №99.</w:t>
      </w:r>
    </w:p>
    <w:p w:rsidR="00486079" w:rsidRPr="004F6FB6" w:rsidRDefault="00486079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CF6A28" w:rsidRPr="004F6FB6" w:rsidRDefault="00CF6A28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надежности предоставления жилищно-коммунальных услуг населению Пролетарского сельского поселения;</w:t>
      </w:r>
    </w:p>
    <w:p w:rsidR="00CF6A28" w:rsidRPr="004F6FB6" w:rsidRDefault="00CF6A28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качественное благоустройство населенных пунктов на территории Пролетарского сельского поселения.</w:t>
      </w:r>
    </w:p>
    <w:p w:rsidR="00486079" w:rsidRPr="004F6FB6" w:rsidRDefault="00486079" w:rsidP="004F6FB6">
      <w:pPr>
        <w:shd w:val="clear" w:color="auto" w:fill="FFFFFF"/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CF6A28" w:rsidRPr="004F6FB6" w:rsidRDefault="00CF6A28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- увеличение объема капитального ремонта многоквартирных домов для повыш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ния их комфортности и </w:t>
      </w:r>
      <w:proofErr w:type="spellStart"/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энергоэффективности</w:t>
      </w:r>
      <w:proofErr w:type="spellEnd"/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86079" w:rsidRPr="004F6FB6" w:rsidRDefault="00486079" w:rsidP="004F6FB6">
      <w:pPr>
        <w:shd w:val="clear" w:color="auto" w:fill="FFFFFF"/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эффективности, качества и надежности поставок коммунальных ресу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сов;</w:t>
      </w:r>
    </w:p>
    <w:p w:rsidR="00486079" w:rsidRPr="004F6FB6" w:rsidRDefault="00486079" w:rsidP="004F6FB6">
      <w:pPr>
        <w:shd w:val="clear" w:color="auto" w:fill="FFFFFF"/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 соответствующей требованиям безопасн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сти и безвредности, установленным санитарно-эпидемиологическими правилами;</w:t>
      </w:r>
    </w:p>
    <w:p w:rsidR="00CF6A28" w:rsidRPr="004F6FB6" w:rsidRDefault="00486079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F6A28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коммунальной инфраструктуры;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и развитие организации прочих мероприятий по благоустройству территории поселения;</w:t>
      </w:r>
    </w:p>
    <w:p w:rsidR="00CF6A28" w:rsidRPr="004F6FB6" w:rsidRDefault="00CF6A28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Ответственным исполнителем и участниками муниципальной программы в 2016 году достигнуты следующие результаты: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повышения уровня комфортности и чистоты в населенных пунктах, расположенных на территории поселения были проведены 6 общественных субботников, ликв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дированы 4 несанкционированные свалки;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 по 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следованию и дезинфекцию колодцев; 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 организована работа с населением по заключению договоров на вывоз мусора;</w:t>
      </w:r>
    </w:p>
    <w:p w:rsidR="00CF6A28" w:rsidRPr="004F6FB6" w:rsidRDefault="00CF6A28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произведено техническое обслуживание сетей уличного освещения.</w:t>
      </w:r>
    </w:p>
    <w:p w:rsidR="00CF6A28" w:rsidRPr="004F6FB6" w:rsidRDefault="00CF6A28" w:rsidP="00D62BCE">
      <w:pPr>
        <w:tabs>
          <w:tab w:val="left" w:pos="708"/>
          <w:tab w:val="center" w:pos="4677"/>
          <w:tab w:val="right" w:pos="935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На  сходах граждан проводилось информирование населения по вопросам комм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нального хозяйства, о необходимости очистки </w:t>
      </w:r>
      <w:proofErr w:type="spell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ству.</w:t>
      </w:r>
    </w:p>
    <w:p w:rsidR="00C07237" w:rsidRPr="004F6FB6" w:rsidRDefault="00C07237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EB6DAA" w:rsidRDefault="00C07237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D62BCE" w:rsidRPr="004F6FB6" w:rsidRDefault="00D62BCE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079" w:rsidRPr="004F6FB6" w:rsidRDefault="00486079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культуры» была утверждена 24.10.2013 п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становлением Администрации Пролетарского сельского поселения №103.</w:t>
      </w:r>
    </w:p>
    <w:p w:rsidR="00486079" w:rsidRPr="004F6FB6" w:rsidRDefault="00486079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Данная программа направлена на достижение следующих целей:</w:t>
      </w:r>
    </w:p>
    <w:p w:rsidR="00486079" w:rsidRPr="004F6FB6" w:rsidRDefault="00486079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сохранение,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ления; </w:t>
      </w:r>
    </w:p>
    <w:p w:rsidR="00486079" w:rsidRPr="004F6FB6" w:rsidRDefault="00486079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реализация творческого потенциала населения Пролетарского сельского посел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обеспечение свободы творчества и прав граждан на участие в культурной жизни.</w:t>
      </w:r>
    </w:p>
    <w:p w:rsidR="00A242AA" w:rsidRPr="004F6FB6" w:rsidRDefault="00A242AA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Пролетарского сельского поселения является учредителем двух муниципальных учреждений культуры: МБУК «Пролетарский СДК», МБУК «ЦБ ПСП», данные учреждения  -  участники и </w:t>
      </w:r>
      <w:proofErr w:type="spell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реализаторы</w:t>
      </w:r>
      <w:proofErr w:type="spell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 «Развитие культуры». Участниками муниципальной программы в 2016 году достигнуты следу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щие результаты:</w:t>
      </w:r>
    </w:p>
    <w:p w:rsidR="00A242AA" w:rsidRPr="004F6FB6" w:rsidRDefault="00A242AA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работниками библиотеки проведены 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литературные и поэтические  вечера;</w:t>
      </w:r>
    </w:p>
    <w:p w:rsidR="00A242AA" w:rsidRPr="004F6FB6" w:rsidRDefault="00A242AA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- работниками сельского дома культуры было проведено 317 различных по форме и тематике мероприятий по обеспечению досуга населения (рождественских праздн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х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тера, день знаний, день молодежи, день пожилого человека, день народного единства, день матери, празднование нового г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да);</w:t>
      </w:r>
      <w:proofErr w:type="gramEnd"/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количество участников мероприятий составило 13840 человек; в самодеятельных коллект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</w:t>
      </w: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вах народного творчества 99 участников; </w:t>
      </w:r>
    </w:p>
    <w:p w:rsidR="00A242AA" w:rsidRPr="004F6FB6" w:rsidRDefault="00A242AA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ем большого количества участников художественной самодеятельности и зрителей;</w:t>
      </w:r>
    </w:p>
    <w:p w:rsidR="00A242AA" w:rsidRPr="004F6FB6" w:rsidRDefault="00A242AA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A242AA" w:rsidRPr="004F6FB6" w:rsidRDefault="00A242AA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- ко всем мероприятиям были организованы </w:t>
      </w:r>
      <w:proofErr w:type="spellStart"/>
      <w:r w:rsidRPr="004F6FB6">
        <w:rPr>
          <w:rFonts w:ascii="Times New Roman" w:eastAsia="Times New Roman" w:hAnsi="Times New Roman" w:cs="Times New Roman"/>
          <w:sz w:val="26"/>
          <w:szCs w:val="26"/>
        </w:rPr>
        <w:t>книжно</w:t>
      </w:r>
      <w:proofErr w:type="spellEnd"/>
      <w:r w:rsidRPr="004F6FB6">
        <w:rPr>
          <w:rFonts w:ascii="Times New Roman" w:eastAsia="Times New Roman" w:hAnsi="Times New Roman" w:cs="Times New Roman"/>
          <w:sz w:val="26"/>
          <w:szCs w:val="26"/>
        </w:rPr>
        <w:t>-иллюстративные выставки, тематические презентации;</w:t>
      </w:r>
    </w:p>
    <w:p w:rsidR="00A242AA" w:rsidRPr="004F6FB6" w:rsidRDefault="00A242AA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фактический объем по количеству обслуженных потребителей библиотекой составил – 15959 экземпляров; обеспечен доступ населения к библиотечному фонду; в оказании библи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течных услуг использовались информационные технологии;</w:t>
      </w:r>
    </w:p>
    <w:p w:rsidR="00A242AA" w:rsidRPr="004F6FB6" w:rsidRDefault="00A242AA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eastAsia="Times New Roman" w:hAnsi="Times New Roman" w:cs="Times New Roman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4F6FB6">
        <w:rPr>
          <w:rFonts w:ascii="Times New Roman" w:eastAsia="Times New Roman" w:hAnsi="Times New Roman" w:cs="Times New Roman"/>
          <w:sz w:val="26"/>
          <w:szCs w:val="26"/>
        </w:rPr>
        <w:t>Пролетарочка</w:t>
      </w:r>
      <w:proofErr w:type="spellEnd"/>
      <w:r w:rsidRPr="004F6FB6">
        <w:rPr>
          <w:rFonts w:ascii="Times New Roman" w:eastAsia="Times New Roman" w:hAnsi="Times New Roman" w:cs="Times New Roman"/>
          <w:sz w:val="26"/>
          <w:szCs w:val="26"/>
        </w:rPr>
        <w:t>», «Журавленок», «Хуторянка», «Сударушка», «Реванш», «Сма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лик», «Пламя», «Маска», «Бисеринка», «Кружевница».</w:t>
      </w:r>
      <w:proofErr w:type="gramEnd"/>
    </w:p>
    <w:p w:rsidR="00A242AA" w:rsidRPr="004F6FB6" w:rsidRDefault="00A242AA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D62BCE" w:rsidRDefault="00D62BCE" w:rsidP="004F6FB6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4F6FB6" w:rsidRDefault="00147917" w:rsidP="00D62B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Default="00147917" w:rsidP="00D62BCE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6FB6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62BCE" w:rsidRPr="004F6FB6" w:rsidRDefault="00D62BCE" w:rsidP="004F6FB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6079" w:rsidRPr="004F6FB6" w:rsidRDefault="00486079" w:rsidP="004F6FB6">
      <w:pPr>
        <w:tabs>
          <w:tab w:val="left" w:pos="708"/>
          <w:tab w:val="center" w:pos="4677"/>
          <w:tab w:val="right" w:pos="93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физической культуры и спорта» была утве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ждена 24.10.2013 постановлением Администрации Пролетарского сельского поселения № 105.</w:t>
      </w:r>
    </w:p>
    <w:p w:rsidR="00486079" w:rsidRPr="004F6FB6" w:rsidRDefault="00486079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6079" w:rsidRPr="004F6FB6" w:rsidRDefault="00486079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к занятиям физической культурой и спортом максимального колич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граждан Пролетарского сельского поселен</w:t>
      </w:r>
      <w:r w:rsidR="0036104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ия, пропаганда здорового образа.</w:t>
      </w:r>
    </w:p>
    <w:p w:rsidR="00486079" w:rsidRPr="004F6FB6" w:rsidRDefault="00486079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6079" w:rsidRPr="004F6FB6" w:rsidRDefault="00486079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совершенствование системы физического воспитания различных категорий и групп населения; 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населения в занятия физической культурой и спортом и приобщение их к здоровому образу жизни;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школьного спорта на базе образовательных учреждений;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улучшение материальной и спортивной базы поселения.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Ежегодно сельское поселение принимает участие </w:t>
      </w:r>
      <w:proofErr w:type="gramStart"/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в</w:t>
      </w:r>
      <w:proofErr w:type="gramEnd"/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 более 20 </w:t>
      </w:r>
      <w:proofErr w:type="gramStart"/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физкультурно-оздоровительных</w:t>
      </w:r>
      <w:proofErr w:type="gramEnd"/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 и спортивно-массовых мероприятий среди различных категорий населения поселения, в том числе комплексные традиционные многоэтапные массовые с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о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ревнования: 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- спартакиада «Здоровье» (3 этапа) по 10 видам спорта с участием более 40 чел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о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век на всех этапах; 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- «Спартакиада Дона» муниципальных служащих по 6 видам спорта с участием б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о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лее 20 человек на всех этапах;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- олимпиада школьников по 10 видам спорта с участием более 40 человек на всех 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lastRenderedPageBreak/>
        <w:t>этапах;</w:t>
      </w:r>
    </w:p>
    <w:p w:rsidR="0036104E" w:rsidRPr="004F6FB6" w:rsidRDefault="0036104E" w:rsidP="004F6F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которых еж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е</w:t>
      </w:r>
      <w:r w:rsidRPr="004F6FB6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годно участвуют свыше 70 человек.</w:t>
      </w:r>
    </w:p>
    <w:p w:rsidR="0036104E" w:rsidRPr="004F6FB6" w:rsidRDefault="0036104E" w:rsidP="004F6FB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2016 году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спортсмены поселения принимали участие в</w:t>
      </w: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6 </w:t>
      </w:r>
      <w:proofErr w:type="spellStart"/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межпоселенческих</w:t>
      </w:r>
      <w:proofErr w:type="spellEnd"/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спо</w:t>
      </w: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тивно-массовых мероприятиях: по волейболу, баскетболу, теннису, легкой атлетике, </w:t>
      </w:r>
      <w:proofErr w:type="spellStart"/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дартсу</w:t>
      </w:r>
      <w:proofErr w:type="spellEnd"/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, шахматам, шашкам, футболу, мини футболу которые были проведены на хорошем организационном уровне. В них приняли участие 129 человек. Спортивные снаряды, им</w:t>
      </w: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ющиеся в МБОУ «</w:t>
      </w:r>
      <w:proofErr w:type="gramStart"/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Пролетарская</w:t>
      </w:r>
      <w:proofErr w:type="gramEnd"/>
      <w:r w:rsidRPr="004F6FB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СОШ», позволяют заниматься спортом жителям любого возраста.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В 2016 году спортсмены Пр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летарского сельского поселения приняли участие в районных соревнованиях: по ориентиров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нию, легкоатлетическому кроссу. </w:t>
      </w:r>
    </w:p>
    <w:p w:rsidR="00486079" w:rsidRPr="004F6FB6" w:rsidRDefault="00486079" w:rsidP="004F6FB6">
      <w:pPr>
        <w:autoSpaceDE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highlight w:val="yellow"/>
        </w:rPr>
      </w:pPr>
    </w:p>
    <w:p w:rsidR="00D62BCE" w:rsidRDefault="00486079" w:rsidP="00D62BC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Муниципальные программы Пролетарского сельского поселения не должны ра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лям муниципальных программ предложено повысить качество работы с программами, в частности:</w:t>
      </w:r>
    </w:p>
    <w:p w:rsidR="00D62BCE" w:rsidRDefault="00486079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1. Проанализировать причины, повлиявшие на результаты оценки эффекти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реализации муниципальной программы и принять соответствующие меры.</w:t>
      </w:r>
    </w:p>
    <w:p w:rsidR="00486079" w:rsidRPr="004F6FB6" w:rsidRDefault="00850089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86079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</w:t>
      </w:r>
      <w:r w:rsidR="00486079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86079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достижение целей и решение задач муниципальных программ, а также по сове</w:t>
      </w:r>
      <w:r w:rsidR="00486079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486079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шенствованию системы целевых показателей подпрограмм и отдельных мероприятий.</w:t>
      </w:r>
    </w:p>
    <w:p w:rsidR="00147917" w:rsidRPr="004F6FB6" w:rsidRDefault="00486079" w:rsidP="004F6FB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Усилить </w:t>
      </w:r>
      <w:proofErr w:type="gramStart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4F6FB6" w:rsidRDefault="00147917" w:rsidP="004F6FB6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Default="00DE6595" w:rsidP="004F6FB6">
      <w:pPr>
        <w:spacing w:after="0" w:line="264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089" w:rsidRPr="004F6FB6" w:rsidRDefault="00850089" w:rsidP="004F6FB6">
      <w:pPr>
        <w:spacing w:after="0" w:line="264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4F6FB6" w:rsidRDefault="00E210FD" w:rsidP="004F6FB6">
      <w:pPr>
        <w:spacing w:after="0" w:line="264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4F6FB6" w:rsidRDefault="008836EC" w:rsidP="008836EC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4F6FB6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sectPr w:rsidR="008836EC" w:rsidRPr="004F6FB6" w:rsidSect="004F6FB6">
      <w:footerReference w:type="default" r:id="rId10"/>
      <w:pgSz w:w="11906" w:h="16838"/>
      <w:pgMar w:top="567" w:right="707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0C" w:rsidRDefault="0002540C" w:rsidP="00686BEA">
      <w:pPr>
        <w:spacing w:after="0" w:line="240" w:lineRule="auto"/>
      </w:pPr>
      <w:r>
        <w:separator/>
      </w:r>
    </w:p>
  </w:endnote>
  <w:endnote w:type="continuationSeparator" w:id="0">
    <w:p w:rsidR="0002540C" w:rsidRDefault="0002540C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F6FB6" w:rsidRPr="00334E7F" w:rsidRDefault="004F6FB6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25A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6FB6" w:rsidRDefault="004F6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0C" w:rsidRDefault="0002540C" w:rsidP="00686BEA">
      <w:pPr>
        <w:spacing w:after="0" w:line="240" w:lineRule="auto"/>
      </w:pPr>
      <w:r>
        <w:separator/>
      </w:r>
    </w:p>
  </w:footnote>
  <w:footnote w:type="continuationSeparator" w:id="0">
    <w:p w:rsidR="0002540C" w:rsidRDefault="0002540C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60AE"/>
    <w:rsid w:val="000574B0"/>
    <w:rsid w:val="00060DD1"/>
    <w:rsid w:val="00062493"/>
    <w:rsid w:val="00072773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113EDD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74E6D"/>
    <w:rsid w:val="001803EB"/>
    <w:rsid w:val="00182029"/>
    <w:rsid w:val="001855F7"/>
    <w:rsid w:val="00190609"/>
    <w:rsid w:val="001A431F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41DE"/>
    <w:rsid w:val="002004CF"/>
    <w:rsid w:val="00202F74"/>
    <w:rsid w:val="00205C79"/>
    <w:rsid w:val="00225BC1"/>
    <w:rsid w:val="00231DF5"/>
    <w:rsid w:val="00241855"/>
    <w:rsid w:val="00246071"/>
    <w:rsid w:val="002515E8"/>
    <w:rsid w:val="0025489A"/>
    <w:rsid w:val="00254CA8"/>
    <w:rsid w:val="00260795"/>
    <w:rsid w:val="0026512C"/>
    <w:rsid w:val="00277269"/>
    <w:rsid w:val="002957B9"/>
    <w:rsid w:val="00297772"/>
    <w:rsid w:val="002A0579"/>
    <w:rsid w:val="002A26A1"/>
    <w:rsid w:val="002A4945"/>
    <w:rsid w:val="002A6C95"/>
    <w:rsid w:val="002B5283"/>
    <w:rsid w:val="002C0D78"/>
    <w:rsid w:val="002C4E54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93025"/>
    <w:rsid w:val="00393885"/>
    <w:rsid w:val="0039716F"/>
    <w:rsid w:val="003A3885"/>
    <w:rsid w:val="003B518F"/>
    <w:rsid w:val="003B62AF"/>
    <w:rsid w:val="003C55A2"/>
    <w:rsid w:val="003D357C"/>
    <w:rsid w:val="003F3353"/>
    <w:rsid w:val="004118BC"/>
    <w:rsid w:val="00417FD3"/>
    <w:rsid w:val="00430D46"/>
    <w:rsid w:val="0043382E"/>
    <w:rsid w:val="00447F34"/>
    <w:rsid w:val="0045036F"/>
    <w:rsid w:val="00451E03"/>
    <w:rsid w:val="00454EB4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5A7D"/>
    <w:rsid w:val="004D0E2E"/>
    <w:rsid w:val="004D40F2"/>
    <w:rsid w:val="004E3F64"/>
    <w:rsid w:val="004E5332"/>
    <w:rsid w:val="004F171B"/>
    <w:rsid w:val="004F5F57"/>
    <w:rsid w:val="004F6FB6"/>
    <w:rsid w:val="004F767E"/>
    <w:rsid w:val="00503D9E"/>
    <w:rsid w:val="00511AEF"/>
    <w:rsid w:val="00527BDD"/>
    <w:rsid w:val="00541CFA"/>
    <w:rsid w:val="0055605E"/>
    <w:rsid w:val="00556D6D"/>
    <w:rsid w:val="005614B6"/>
    <w:rsid w:val="00566ABD"/>
    <w:rsid w:val="005811BB"/>
    <w:rsid w:val="00583B20"/>
    <w:rsid w:val="005955E8"/>
    <w:rsid w:val="005A16E2"/>
    <w:rsid w:val="005B17CF"/>
    <w:rsid w:val="005B1D0D"/>
    <w:rsid w:val="005B78F0"/>
    <w:rsid w:val="005C0659"/>
    <w:rsid w:val="005D00E3"/>
    <w:rsid w:val="005D766C"/>
    <w:rsid w:val="005E3B53"/>
    <w:rsid w:val="005E479F"/>
    <w:rsid w:val="005F35FB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5B97"/>
    <w:rsid w:val="00666195"/>
    <w:rsid w:val="00680834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6DD8"/>
    <w:rsid w:val="007374C8"/>
    <w:rsid w:val="0074024A"/>
    <w:rsid w:val="00740A17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7D20"/>
    <w:rsid w:val="007A7224"/>
    <w:rsid w:val="007B258F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2EF7"/>
    <w:rsid w:val="008173C7"/>
    <w:rsid w:val="0082757A"/>
    <w:rsid w:val="008325E0"/>
    <w:rsid w:val="00832828"/>
    <w:rsid w:val="00833BB3"/>
    <w:rsid w:val="0083538B"/>
    <w:rsid w:val="008402B4"/>
    <w:rsid w:val="00847D65"/>
    <w:rsid w:val="00850089"/>
    <w:rsid w:val="00864A91"/>
    <w:rsid w:val="00866961"/>
    <w:rsid w:val="00870C6C"/>
    <w:rsid w:val="00872831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231"/>
    <w:rsid w:val="008C38D2"/>
    <w:rsid w:val="008D2BE0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84B7A"/>
    <w:rsid w:val="00990ADB"/>
    <w:rsid w:val="00992A16"/>
    <w:rsid w:val="009A106A"/>
    <w:rsid w:val="009A64BC"/>
    <w:rsid w:val="009A76FA"/>
    <w:rsid w:val="009B13CC"/>
    <w:rsid w:val="009B1DF7"/>
    <w:rsid w:val="009D02DC"/>
    <w:rsid w:val="009D4C95"/>
    <w:rsid w:val="009E3116"/>
    <w:rsid w:val="009E5D83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B5D9D"/>
    <w:rsid w:val="00AB5DB6"/>
    <w:rsid w:val="00AB65FE"/>
    <w:rsid w:val="00AC08DF"/>
    <w:rsid w:val="00AC141B"/>
    <w:rsid w:val="00AC167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7B4"/>
    <w:rsid w:val="00B47835"/>
    <w:rsid w:val="00B5585E"/>
    <w:rsid w:val="00B577C6"/>
    <w:rsid w:val="00B7315A"/>
    <w:rsid w:val="00B73764"/>
    <w:rsid w:val="00B75665"/>
    <w:rsid w:val="00BA3966"/>
    <w:rsid w:val="00BA7B8A"/>
    <w:rsid w:val="00BC1AD0"/>
    <w:rsid w:val="00BC5252"/>
    <w:rsid w:val="00BD4642"/>
    <w:rsid w:val="00BE2314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BCE"/>
    <w:rsid w:val="00D72470"/>
    <w:rsid w:val="00D75369"/>
    <w:rsid w:val="00D778FA"/>
    <w:rsid w:val="00D8003B"/>
    <w:rsid w:val="00D802BB"/>
    <w:rsid w:val="00D8347A"/>
    <w:rsid w:val="00D83EE9"/>
    <w:rsid w:val="00D97F72"/>
    <w:rsid w:val="00DA2BA3"/>
    <w:rsid w:val="00DB02BC"/>
    <w:rsid w:val="00DB5C61"/>
    <w:rsid w:val="00DB7C2E"/>
    <w:rsid w:val="00DC1657"/>
    <w:rsid w:val="00DD0D8A"/>
    <w:rsid w:val="00DD31B3"/>
    <w:rsid w:val="00DD66B2"/>
    <w:rsid w:val="00DE0021"/>
    <w:rsid w:val="00DE4D4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210FD"/>
    <w:rsid w:val="00E22DA0"/>
    <w:rsid w:val="00E268CE"/>
    <w:rsid w:val="00E27A49"/>
    <w:rsid w:val="00E33E43"/>
    <w:rsid w:val="00E34040"/>
    <w:rsid w:val="00E45F3D"/>
    <w:rsid w:val="00E50D0A"/>
    <w:rsid w:val="00E51ECA"/>
    <w:rsid w:val="00E539E3"/>
    <w:rsid w:val="00E668E2"/>
    <w:rsid w:val="00E7135D"/>
    <w:rsid w:val="00E71CE1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37DFA"/>
    <w:rsid w:val="00F417CC"/>
    <w:rsid w:val="00F53646"/>
    <w:rsid w:val="00F5463F"/>
    <w:rsid w:val="00F553DF"/>
    <w:rsid w:val="00F64FF8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nland.ru/Default.aspx?pageid=125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790CD-85EF-4CDB-B5F6-D33DA704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19</cp:revision>
  <cp:lastPrinted>2017-04-20T08:13:00Z</cp:lastPrinted>
  <dcterms:created xsi:type="dcterms:W3CDTF">2017-04-20T05:27:00Z</dcterms:created>
  <dcterms:modified xsi:type="dcterms:W3CDTF">2017-04-20T08:13:00Z</dcterms:modified>
</cp:coreProperties>
</file>